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204" w:rsidRPr="005800BE" w:rsidRDefault="00711D7B" w:rsidP="00E075F1">
      <w:pPr>
        <w:rPr>
          <w:rFonts w:ascii="Arial" w:hAnsi="Arial"/>
          <w:b/>
          <w:sz w:val="24"/>
        </w:rPr>
      </w:pPr>
      <w:bookmarkStart w:id="0" w:name="_GoBack"/>
      <w:bookmarkEnd w:id="0"/>
      <w:r w:rsidRPr="005800BE">
        <w:rPr>
          <w:rFonts w:ascii="Arial" w:hAnsi="Arial"/>
          <w:b/>
          <w:sz w:val="24"/>
        </w:rPr>
        <w:t xml:space="preserve">FINAL </w:t>
      </w:r>
      <w:r w:rsidR="001C5204" w:rsidRPr="005800BE">
        <w:rPr>
          <w:rFonts w:ascii="Arial" w:hAnsi="Arial"/>
          <w:b/>
          <w:sz w:val="24"/>
        </w:rPr>
        <w:t>REPORT OF THE 2</w:t>
      </w:r>
      <w:r w:rsidR="001F3116">
        <w:rPr>
          <w:rFonts w:ascii="Arial" w:hAnsi="Arial"/>
          <w:b/>
          <w:sz w:val="24"/>
        </w:rPr>
        <w:t>9</w:t>
      </w:r>
      <w:r w:rsidR="001C5204" w:rsidRPr="005800BE">
        <w:rPr>
          <w:rFonts w:ascii="Arial" w:hAnsi="Arial"/>
          <w:b/>
          <w:sz w:val="24"/>
        </w:rPr>
        <w:t>th MEETING OF INTERNATIONAL ORGANISATIONS WORKING IN THE FIELD OF METHODS OF ANALYSIS AND SAMPLING</w:t>
      </w:r>
    </w:p>
    <w:p w:rsidR="001C5204" w:rsidRPr="005800BE" w:rsidRDefault="001C5204" w:rsidP="00E075F1">
      <w:pPr>
        <w:jc w:val="center"/>
        <w:rPr>
          <w:rFonts w:ascii="Arial" w:hAnsi="Arial"/>
          <w:b/>
          <w:sz w:val="24"/>
        </w:rPr>
      </w:pPr>
      <w:r w:rsidRPr="005800BE">
        <w:rPr>
          <w:rFonts w:ascii="Arial" w:hAnsi="Arial"/>
          <w:b/>
          <w:sz w:val="24"/>
        </w:rPr>
        <w:t>(INTER-AGENCY MEETING; IAM-2</w:t>
      </w:r>
      <w:r w:rsidR="001F3116">
        <w:rPr>
          <w:rFonts w:ascii="Arial" w:hAnsi="Arial"/>
          <w:b/>
          <w:sz w:val="24"/>
        </w:rPr>
        <w:t>9</w:t>
      </w:r>
      <w:r w:rsidRPr="005800BE">
        <w:rPr>
          <w:rFonts w:ascii="Arial" w:hAnsi="Arial"/>
          <w:b/>
          <w:sz w:val="24"/>
        </w:rPr>
        <w:t>)</w:t>
      </w:r>
    </w:p>
    <w:p w:rsidR="001C5204" w:rsidRPr="005800BE" w:rsidRDefault="001C5204" w:rsidP="00E075F1">
      <w:pPr>
        <w:jc w:val="center"/>
        <w:rPr>
          <w:rFonts w:ascii="Arial" w:hAnsi="Arial"/>
          <w:b/>
          <w:sz w:val="24"/>
        </w:rPr>
      </w:pPr>
    </w:p>
    <w:p w:rsidR="001C5204" w:rsidRPr="005800BE" w:rsidRDefault="001C5204" w:rsidP="00E075F1">
      <w:pPr>
        <w:jc w:val="center"/>
        <w:rPr>
          <w:rFonts w:ascii="Arial" w:hAnsi="Arial"/>
          <w:sz w:val="24"/>
        </w:rPr>
      </w:pPr>
      <w:r w:rsidRPr="005800BE">
        <w:rPr>
          <w:rFonts w:ascii="Arial" w:hAnsi="Arial"/>
          <w:sz w:val="24"/>
        </w:rPr>
        <w:t xml:space="preserve">14.00 – 18.00h, </w:t>
      </w:r>
      <w:r w:rsidR="00DC4926" w:rsidRPr="005800BE">
        <w:rPr>
          <w:rFonts w:ascii="Arial" w:hAnsi="Arial"/>
          <w:sz w:val="24"/>
        </w:rPr>
        <w:t>Satur</w:t>
      </w:r>
      <w:r w:rsidRPr="005800BE">
        <w:rPr>
          <w:rFonts w:ascii="Arial" w:hAnsi="Arial"/>
          <w:sz w:val="24"/>
        </w:rPr>
        <w:t xml:space="preserve">day, </w:t>
      </w:r>
      <w:r w:rsidR="001F3116">
        <w:rPr>
          <w:rFonts w:ascii="Arial" w:hAnsi="Arial"/>
          <w:sz w:val="24"/>
        </w:rPr>
        <w:t>6</w:t>
      </w:r>
      <w:r w:rsidR="001F3116" w:rsidRPr="001F3116">
        <w:rPr>
          <w:rFonts w:ascii="Arial" w:hAnsi="Arial"/>
          <w:sz w:val="24"/>
          <w:vertAlign w:val="superscript"/>
        </w:rPr>
        <w:t>th</w:t>
      </w:r>
      <w:r w:rsidR="00691AD1">
        <w:rPr>
          <w:rFonts w:ascii="Arial" w:hAnsi="Arial"/>
          <w:sz w:val="24"/>
        </w:rPr>
        <w:t xml:space="preserve"> May </w:t>
      </w:r>
      <w:r w:rsidR="001F3116">
        <w:rPr>
          <w:rFonts w:ascii="Arial" w:hAnsi="Arial"/>
          <w:sz w:val="24"/>
        </w:rPr>
        <w:t>2017</w:t>
      </w:r>
    </w:p>
    <w:p w:rsidR="001C5204" w:rsidRPr="005800BE" w:rsidRDefault="001C5204" w:rsidP="00E075F1">
      <w:pPr>
        <w:rPr>
          <w:rFonts w:ascii="Arial" w:hAnsi="Arial"/>
          <w:sz w:val="24"/>
        </w:rPr>
      </w:pPr>
    </w:p>
    <w:p w:rsidR="001C5204" w:rsidRPr="005800BE" w:rsidRDefault="001C5204" w:rsidP="00E075F1">
      <w:pPr>
        <w:rPr>
          <w:rFonts w:ascii="Arial" w:hAnsi="Arial"/>
          <w:b/>
          <w:sz w:val="24"/>
        </w:rPr>
      </w:pPr>
    </w:p>
    <w:p w:rsidR="001C5204" w:rsidRDefault="001C5204" w:rsidP="00614C5C">
      <w:pPr>
        <w:outlineLvl w:val="0"/>
        <w:rPr>
          <w:rFonts w:ascii="Arial" w:hAnsi="Arial"/>
          <w:b/>
          <w:sz w:val="24"/>
        </w:rPr>
      </w:pPr>
      <w:r w:rsidRPr="005800BE">
        <w:rPr>
          <w:rFonts w:ascii="Arial" w:hAnsi="Arial"/>
          <w:b/>
          <w:sz w:val="24"/>
        </w:rPr>
        <w:t>Present</w:t>
      </w:r>
    </w:p>
    <w:p w:rsidR="003609EA" w:rsidRPr="003609EA" w:rsidRDefault="003609EA" w:rsidP="003609EA">
      <w:pPr>
        <w:rPr>
          <w:rFonts w:ascii="Arial" w:hAnsi="Arial"/>
          <w:sz w:val="24"/>
        </w:rPr>
      </w:pPr>
      <w:r w:rsidRPr="003609EA">
        <w:rPr>
          <w:rFonts w:ascii="Arial" w:hAnsi="Arial"/>
          <w:sz w:val="24"/>
        </w:rPr>
        <w:t>Anne</w:t>
      </w:r>
      <w:r w:rsidR="008A2463">
        <w:rPr>
          <w:rFonts w:ascii="Arial" w:hAnsi="Arial"/>
          <w:sz w:val="24"/>
        </w:rPr>
        <w:t xml:space="preserve"> Bridges</w:t>
      </w:r>
      <w:r w:rsidR="008A2463">
        <w:rPr>
          <w:rFonts w:ascii="Arial" w:hAnsi="Arial"/>
          <w:sz w:val="24"/>
        </w:rPr>
        <w:tab/>
      </w:r>
      <w:r w:rsidR="00241798">
        <w:rPr>
          <w:rFonts w:ascii="Arial" w:hAnsi="Arial"/>
          <w:sz w:val="24"/>
        </w:rPr>
        <w:tab/>
      </w:r>
      <w:r w:rsidRPr="003609EA">
        <w:rPr>
          <w:rFonts w:ascii="Arial" w:hAnsi="Arial"/>
          <w:sz w:val="24"/>
        </w:rPr>
        <w:t>AACCI</w:t>
      </w:r>
    </w:p>
    <w:p w:rsidR="003609EA" w:rsidRDefault="003609EA" w:rsidP="003609EA">
      <w:pPr>
        <w:rPr>
          <w:rFonts w:ascii="Arial" w:hAnsi="Arial"/>
          <w:sz w:val="24"/>
        </w:rPr>
      </w:pPr>
      <w:r w:rsidRPr="003609EA">
        <w:rPr>
          <w:rFonts w:ascii="Arial" w:hAnsi="Arial"/>
          <w:sz w:val="24"/>
        </w:rPr>
        <w:t xml:space="preserve">Darryl Sullivan </w:t>
      </w:r>
      <w:r w:rsidR="008A2463">
        <w:rPr>
          <w:rFonts w:ascii="Arial" w:hAnsi="Arial"/>
          <w:sz w:val="24"/>
        </w:rPr>
        <w:tab/>
      </w:r>
      <w:r w:rsidR="00241798">
        <w:rPr>
          <w:rFonts w:ascii="Arial" w:hAnsi="Arial"/>
          <w:sz w:val="24"/>
        </w:rPr>
        <w:tab/>
      </w:r>
      <w:r w:rsidRPr="003609EA">
        <w:rPr>
          <w:rFonts w:ascii="Arial" w:hAnsi="Arial"/>
          <w:sz w:val="24"/>
        </w:rPr>
        <w:t>AOACI</w:t>
      </w:r>
    </w:p>
    <w:p w:rsidR="00E572A2" w:rsidRPr="003609EA" w:rsidRDefault="008A2463" w:rsidP="00E572A2">
      <w:pPr>
        <w:rPr>
          <w:rFonts w:ascii="Arial" w:hAnsi="Arial"/>
          <w:sz w:val="24"/>
        </w:rPr>
      </w:pPr>
      <w:r>
        <w:rPr>
          <w:rFonts w:ascii="Arial" w:hAnsi="Arial"/>
          <w:sz w:val="24"/>
        </w:rPr>
        <w:t xml:space="preserve">Erik </w:t>
      </w:r>
      <w:proofErr w:type="spellStart"/>
      <w:r>
        <w:rPr>
          <w:rFonts w:ascii="Arial" w:hAnsi="Arial"/>
          <w:sz w:val="24"/>
        </w:rPr>
        <w:t>Konings</w:t>
      </w:r>
      <w:proofErr w:type="spellEnd"/>
      <w:r>
        <w:rPr>
          <w:rFonts w:ascii="Arial" w:hAnsi="Arial"/>
          <w:sz w:val="24"/>
        </w:rPr>
        <w:t xml:space="preserve"> </w:t>
      </w:r>
      <w:r>
        <w:rPr>
          <w:rFonts w:ascii="Arial" w:hAnsi="Arial"/>
          <w:sz w:val="24"/>
        </w:rPr>
        <w:tab/>
      </w:r>
      <w:r>
        <w:rPr>
          <w:rFonts w:ascii="Arial" w:hAnsi="Arial"/>
          <w:sz w:val="24"/>
        </w:rPr>
        <w:tab/>
      </w:r>
      <w:r w:rsidR="00241798">
        <w:rPr>
          <w:rFonts w:ascii="Arial" w:hAnsi="Arial"/>
          <w:sz w:val="24"/>
        </w:rPr>
        <w:tab/>
      </w:r>
      <w:r w:rsidR="00E572A2" w:rsidRPr="003609EA">
        <w:rPr>
          <w:rFonts w:ascii="Arial" w:hAnsi="Arial"/>
          <w:sz w:val="24"/>
        </w:rPr>
        <w:t>AOACI</w:t>
      </w:r>
    </w:p>
    <w:p w:rsidR="00E572A2" w:rsidRDefault="00E572A2" w:rsidP="00E572A2">
      <w:pPr>
        <w:rPr>
          <w:rFonts w:ascii="Arial" w:hAnsi="Arial"/>
          <w:sz w:val="24"/>
        </w:rPr>
      </w:pPr>
      <w:r w:rsidRPr="003609EA">
        <w:rPr>
          <w:rFonts w:ascii="Arial" w:hAnsi="Arial"/>
          <w:sz w:val="24"/>
        </w:rPr>
        <w:t xml:space="preserve">John </w:t>
      </w:r>
      <w:proofErr w:type="spellStart"/>
      <w:r w:rsidRPr="003609EA">
        <w:rPr>
          <w:rFonts w:ascii="Arial" w:hAnsi="Arial"/>
          <w:sz w:val="24"/>
        </w:rPr>
        <w:t>Szpylka</w:t>
      </w:r>
      <w:proofErr w:type="spellEnd"/>
      <w:r w:rsidRPr="003609EA">
        <w:rPr>
          <w:rFonts w:ascii="Arial" w:hAnsi="Arial"/>
          <w:sz w:val="24"/>
        </w:rPr>
        <w:t xml:space="preserve"> </w:t>
      </w:r>
      <w:r w:rsidR="00241798">
        <w:rPr>
          <w:rFonts w:ascii="Arial" w:hAnsi="Arial"/>
          <w:sz w:val="24"/>
        </w:rPr>
        <w:tab/>
      </w:r>
      <w:r w:rsidR="00241798">
        <w:rPr>
          <w:rFonts w:ascii="Arial" w:hAnsi="Arial"/>
          <w:sz w:val="24"/>
        </w:rPr>
        <w:tab/>
      </w:r>
      <w:r w:rsidRPr="003609EA">
        <w:rPr>
          <w:rFonts w:ascii="Arial" w:hAnsi="Arial"/>
          <w:sz w:val="24"/>
        </w:rPr>
        <w:t>AOACI</w:t>
      </w:r>
    </w:p>
    <w:p w:rsidR="00E572A2" w:rsidRDefault="00E572A2" w:rsidP="00E572A2">
      <w:pPr>
        <w:rPr>
          <w:rFonts w:ascii="Arial" w:hAnsi="Arial"/>
          <w:sz w:val="24"/>
        </w:rPr>
      </w:pPr>
      <w:r w:rsidRPr="003609EA">
        <w:rPr>
          <w:rFonts w:ascii="Arial" w:hAnsi="Arial"/>
          <w:sz w:val="24"/>
        </w:rPr>
        <w:t xml:space="preserve">Wayne </w:t>
      </w:r>
      <w:proofErr w:type="spellStart"/>
      <w:r w:rsidRPr="003609EA">
        <w:rPr>
          <w:rFonts w:ascii="Arial" w:hAnsi="Arial"/>
          <w:sz w:val="24"/>
        </w:rPr>
        <w:t>Wargo</w:t>
      </w:r>
      <w:proofErr w:type="spellEnd"/>
      <w:r w:rsidRPr="003609EA">
        <w:rPr>
          <w:rFonts w:ascii="Arial" w:hAnsi="Arial"/>
          <w:sz w:val="24"/>
        </w:rPr>
        <w:t xml:space="preserve"> </w:t>
      </w:r>
      <w:r w:rsidR="00241798">
        <w:rPr>
          <w:rFonts w:ascii="Arial" w:hAnsi="Arial"/>
          <w:sz w:val="24"/>
        </w:rPr>
        <w:tab/>
      </w:r>
      <w:r w:rsidR="00241798">
        <w:rPr>
          <w:rFonts w:ascii="Arial" w:hAnsi="Arial"/>
          <w:sz w:val="24"/>
        </w:rPr>
        <w:tab/>
      </w:r>
      <w:r w:rsidRPr="003609EA">
        <w:rPr>
          <w:rFonts w:ascii="Arial" w:hAnsi="Arial"/>
          <w:sz w:val="24"/>
        </w:rPr>
        <w:t>AOACI</w:t>
      </w:r>
    </w:p>
    <w:p w:rsidR="008A2463" w:rsidRPr="003609EA" w:rsidRDefault="00241798" w:rsidP="008A2463">
      <w:pPr>
        <w:rPr>
          <w:rFonts w:ascii="Arial" w:hAnsi="Arial"/>
          <w:sz w:val="24"/>
        </w:rPr>
      </w:pPr>
      <w:r>
        <w:rPr>
          <w:rFonts w:ascii="Arial" w:hAnsi="Arial"/>
          <w:sz w:val="24"/>
        </w:rPr>
        <w:t xml:space="preserve">Richard Cantrill </w:t>
      </w:r>
      <w:r>
        <w:rPr>
          <w:rFonts w:ascii="Arial" w:hAnsi="Arial"/>
          <w:sz w:val="24"/>
        </w:rPr>
        <w:tab/>
      </w:r>
      <w:r>
        <w:rPr>
          <w:rFonts w:ascii="Arial" w:hAnsi="Arial"/>
          <w:sz w:val="24"/>
        </w:rPr>
        <w:tab/>
      </w:r>
      <w:r w:rsidR="008A2463" w:rsidRPr="003609EA">
        <w:rPr>
          <w:rFonts w:ascii="Arial" w:hAnsi="Arial"/>
          <w:sz w:val="24"/>
        </w:rPr>
        <w:t>AOCS</w:t>
      </w:r>
      <w:r w:rsidR="00824FD2">
        <w:rPr>
          <w:rFonts w:ascii="Arial" w:hAnsi="Arial"/>
          <w:sz w:val="24"/>
        </w:rPr>
        <w:t xml:space="preserve"> (Chair)</w:t>
      </w:r>
    </w:p>
    <w:p w:rsidR="008A2463" w:rsidRDefault="008A2463" w:rsidP="008A2463">
      <w:pPr>
        <w:rPr>
          <w:rFonts w:ascii="Arial" w:hAnsi="Arial"/>
          <w:sz w:val="24"/>
        </w:rPr>
      </w:pPr>
      <w:r w:rsidRPr="003609EA">
        <w:rPr>
          <w:rFonts w:ascii="Arial" w:hAnsi="Arial"/>
          <w:sz w:val="24"/>
        </w:rPr>
        <w:t xml:space="preserve">Ralf Josephs </w:t>
      </w:r>
      <w:r w:rsidR="00241798">
        <w:rPr>
          <w:rFonts w:ascii="Arial" w:hAnsi="Arial"/>
          <w:sz w:val="24"/>
        </w:rPr>
        <w:tab/>
      </w:r>
      <w:r w:rsidR="00241798">
        <w:rPr>
          <w:rFonts w:ascii="Arial" w:hAnsi="Arial"/>
          <w:sz w:val="24"/>
        </w:rPr>
        <w:tab/>
      </w:r>
      <w:r w:rsidRPr="003609EA">
        <w:rPr>
          <w:rFonts w:ascii="Arial" w:hAnsi="Arial"/>
          <w:sz w:val="24"/>
        </w:rPr>
        <w:t>BIPM</w:t>
      </w:r>
    </w:p>
    <w:p w:rsidR="008A2463" w:rsidRDefault="00241798" w:rsidP="008A2463">
      <w:pPr>
        <w:rPr>
          <w:rFonts w:ascii="Arial" w:hAnsi="Arial"/>
          <w:sz w:val="24"/>
        </w:rPr>
      </w:pPr>
      <w:r>
        <w:rPr>
          <w:rFonts w:ascii="Arial" w:hAnsi="Arial"/>
          <w:sz w:val="24"/>
        </w:rPr>
        <w:t xml:space="preserve">Verna </w:t>
      </w:r>
      <w:proofErr w:type="spellStart"/>
      <w:r>
        <w:rPr>
          <w:rFonts w:ascii="Arial" w:hAnsi="Arial"/>
          <w:sz w:val="24"/>
        </w:rPr>
        <w:t>Carolissen</w:t>
      </w:r>
      <w:proofErr w:type="spellEnd"/>
      <w:r>
        <w:rPr>
          <w:rFonts w:ascii="Arial" w:hAnsi="Arial"/>
          <w:sz w:val="24"/>
        </w:rPr>
        <w:t xml:space="preserve"> </w:t>
      </w:r>
      <w:r>
        <w:rPr>
          <w:rFonts w:ascii="Arial" w:hAnsi="Arial"/>
          <w:sz w:val="24"/>
        </w:rPr>
        <w:tab/>
      </w:r>
      <w:r>
        <w:rPr>
          <w:rFonts w:ascii="Arial" w:hAnsi="Arial"/>
          <w:sz w:val="24"/>
        </w:rPr>
        <w:tab/>
      </w:r>
      <w:r w:rsidR="008A2463" w:rsidRPr="003609EA">
        <w:rPr>
          <w:rFonts w:ascii="Arial" w:hAnsi="Arial"/>
          <w:sz w:val="24"/>
        </w:rPr>
        <w:t>CAC</w:t>
      </w:r>
    </w:p>
    <w:p w:rsidR="008A2463" w:rsidRDefault="00241798" w:rsidP="008A2463">
      <w:pPr>
        <w:rPr>
          <w:rFonts w:ascii="Arial" w:hAnsi="Arial"/>
          <w:sz w:val="24"/>
        </w:rPr>
      </w:pPr>
      <w:r>
        <w:rPr>
          <w:rFonts w:ascii="Arial" w:hAnsi="Arial"/>
          <w:sz w:val="24"/>
        </w:rPr>
        <w:t xml:space="preserve">Marot </w:t>
      </w:r>
      <w:proofErr w:type="spellStart"/>
      <w:r>
        <w:rPr>
          <w:rFonts w:ascii="Arial" w:hAnsi="Arial"/>
          <w:sz w:val="24"/>
        </w:rPr>
        <w:t>Hibbey</w:t>
      </w:r>
      <w:proofErr w:type="spellEnd"/>
      <w:r>
        <w:rPr>
          <w:rFonts w:ascii="Arial" w:hAnsi="Arial"/>
          <w:sz w:val="24"/>
        </w:rPr>
        <w:t xml:space="preserve"> </w:t>
      </w:r>
      <w:r>
        <w:rPr>
          <w:rFonts w:ascii="Arial" w:hAnsi="Arial"/>
          <w:sz w:val="24"/>
        </w:rPr>
        <w:tab/>
      </w:r>
      <w:r>
        <w:rPr>
          <w:rFonts w:ascii="Arial" w:hAnsi="Arial"/>
          <w:sz w:val="24"/>
        </w:rPr>
        <w:tab/>
      </w:r>
      <w:r w:rsidR="008A2463" w:rsidRPr="003609EA">
        <w:rPr>
          <w:rFonts w:ascii="Arial" w:hAnsi="Arial"/>
          <w:sz w:val="24"/>
        </w:rPr>
        <w:t>CCMAS Chair</w:t>
      </w:r>
    </w:p>
    <w:p w:rsidR="003609EA" w:rsidRDefault="00241798" w:rsidP="003609EA">
      <w:pPr>
        <w:rPr>
          <w:rFonts w:ascii="Arial" w:hAnsi="Arial"/>
          <w:sz w:val="24"/>
        </w:rPr>
      </w:pPr>
      <w:r>
        <w:rPr>
          <w:rFonts w:ascii="Arial" w:hAnsi="Arial"/>
          <w:sz w:val="24"/>
        </w:rPr>
        <w:t xml:space="preserve">Duncan Arthur </w:t>
      </w:r>
      <w:r>
        <w:rPr>
          <w:rFonts w:ascii="Arial" w:hAnsi="Arial"/>
          <w:sz w:val="24"/>
        </w:rPr>
        <w:tab/>
      </w:r>
      <w:r>
        <w:rPr>
          <w:rFonts w:ascii="Arial" w:hAnsi="Arial"/>
          <w:sz w:val="24"/>
        </w:rPr>
        <w:tab/>
      </w:r>
      <w:r w:rsidR="003609EA" w:rsidRPr="003609EA">
        <w:rPr>
          <w:rFonts w:ascii="Arial" w:hAnsi="Arial"/>
          <w:sz w:val="24"/>
        </w:rPr>
        <w:t>CEN</w:t>
      </w:r>
    </w:p>
    <w:p w:rsidR="008A2463" w:rsidRPr="003609EA" w:rsidRDefault="00241798" w:rsidP="008A2463">
      <w:pPr>
        <w:rPr>
          <w:rFonts w:ascii="Arial" w:hAnsi="Arial"/>
          <w:sz w:val="24"/>
        </w:rPr>
      </w:pPr>
      <w:r>
        <w:rPr>
          <w:rFonts w:ascii="Arial" w:hAnsi="Arial"/>
          <w:sz w:val="24"/>
        </w:rPr>
        <w:t xml:space="preserve">Sheryl </w:t>
      </w:r>
      <w:proofErr w:type="spellStart"/>
      <w:r>
        <w:rPr>
          <w:rFonts w:ascii="Arial" w:hAnsi="Arial"/>
          <w:sz w:val="24"/>
        </w:rPr>
        <w:t>Tittlemier</w:t>
      </w:r>
      <w:proofErr w:type="spellEnd"/>
      <w:r>
        <w:rPr>
          <w:rFonts w:ascii="Arial" w:hAnsi="Arial"/>
          <w:sz w:val="24"/>
        </w:rPr>
        <w:t xml:space="preserve"> </w:t>
      </w:r>
      <w:r>
        <w:rPr>
          <w:rFonts w:ascii="Arial" w:hAnsi="Arial"/>
          <w:sz w:val="24"/>
        </w:rPr>
        <w:tab/>
      </w:r>
      <w:r>
        <w:rPr>
          <w:rFonts w:ascii="Arial" w:hAnsi="Arial"/>
          <w:sz w:val="24"/>
        </w:rPr>
        <w:tab/>
      </w:r>
      <w:r w:rsidR="008A2463" w:rsidRPr="003609EA">
        <w:rPr>
          <w:rFonts w:ascii="Arial" w:hAnsi="Arial"/>
          <w:sz w:val="24"/>
        </w:rPr>
        <w:t>ICC</w:t>
      </w:r>
    </w:p>
    <w:p w:rsidR="003609EA" w:rsidRDefault="00241798" w:rsidP="003609EA">
      <w:pPr>
        <w:rPr>
          <w:rFonts w:ascii="Arial" w:hAnsi="Arial"/>
          <w:sz w:val="24"/>
        </w:rPr>
      </w:pPr>
      <w:proofErr w:type="spellStart"/>
      <w:r>
        <w:rPr>
          <w:rFonts w:ascii="Arial" w:hAnsi="Arial"/>
          <w:sz w:val="24"/>
        </w:rPr>
        <w:t>Jaap</w:t>
      </w:r>
      <w:proofErr w:type="spellEnd"/>
      <w:r>
        <w:rPr>
          <w:rFonts w:ascii="Arial" w:hAnsi="Arial"/>
          <w:sz w:val="24"/>
        </w:rPr>
        <w:t xml:space="preserve"> Evers </w:t>
      </w:r>
      <w:r>
        <w:rPr>
          <w:rFonts w:ascii="Arial" w:hAnsi="Arial"/>
          <w:sz w:val="24"/>
        </w:rPr>
        <w:tab/>
      </w:r>
      <w:r>
        <w:rPr>
          <w:rFonts w:ascii="Arial" w:hAnsi="Arial"/>
          <w:sz w:val="24"/>
        </w:rPr>
        <w:tab/>
      </w:r>
      <w:r>
        <w:rPr>
          <w:rFonts w:ascii="Arial" w:hAnsi="Arial"/>
          <w:sz w:val="24"/>
        </w:rPr>
        <w:tab/>
      </w:r>
      <w:r w:rsidR="003609EA" w:rsidRPr="003609EA">
        <w:rPr>
          <w:rFonts w:ascii="Arial" w:hAnsi="Arial"/>
          <w:sz w:val="24"/>
        </w:rPr>
        <w:t>IDF</w:t>
      </w:r>
    </w:p>
    <w:p w:rsidR="008A2463" w:rsidRDefault="008A2463" w:rsidP="008A2463">
      <w:pPr>
        <w:rPr>
          <w:rFonts w:ascii="Arial" w:hAnsi="Arial"/>
          <w:sz w:val="24"/>
        </w:rPr>
      </w:pPr>
      <w:r w:rsidRPr="003609EA">
        <w:rPr>
          <w:rFonts w:ascii="Arial" w:hAnsi="Arial"/>
          <w:sz w:val="24"/>
        </w:rPr>
        <w:t xml:space="preserve">Roger </w:t>
      </w:r>
      <w:proofErr w:type="spellStart"/>
      <w:r w:rsidRPr="003609EA">
        <w:rPr>
          <w:rFonts w:ascii="Arial" w:hAnsi="Arial"/>
          <w:sz w:val="24"/>
        </w:rPr>
        <w:t>Kissling</w:t>
      </w:r>
      <w:proofErr w:type="spellEnd"/>
      <w:r w:rsidRPr="003609EA">
        <w:rPr>
          <w:rFonts w:ascii="Arial" w:hAnsi="Arial"/>
          <w:sz w:val="24"/>
        </w:rPr>
        <w:t xml:space="preserve"> </w:t>
      </w:r>
      <w:r w:rsidR="00241798">
        <w:rPr>
          <w:rFonts w:ascii="Arial" w:hAnsi="Arial"/>
          <w:sz w:val="24"/>
        </w:rPr>
        <w:tab/>
      </w:r>
      <w:r w:rsidR="00241798">
        <w:rPr>
          <w:rFonts w:ascii="Arial" w:hAnsi="Arial"/>
          <w:sz w:val="24"/>
        </w:rPr>
        <w:tab/>
      </w:r>
      <w:r w:rsidRPr="003609EA">
        <w:rPr>
          <w:rFonts w:ascii="Arial" w:hAnsi="Arial"/>
          <w:sz w:val="24"/>
        </w:rPr>
        <w:t>IDF</w:t>
      </w:r>
    </w:p>
    <w:p w:rsidR="008A2463" w:rsidRDefault="008A2463" w:rsidP="008A2463">
      <w:pPr>
        <w:rPr>
          <w:rFonts w:ascii="Arial" w:hAnsi="Arial"/>
          <w:sz w:val="24"/>
        </w:rPr>
      </w:pPr>
      <w:r w:rsidRPr="003609EA">
        <w:rPr>
          <w:rFonts w:ascii="Arial" w:hAnsi="Arial"/>
          <w:sz w:val="24"/>
        </w:rPr>
        <w:t xml:space="preserve">David Hammond </w:t>
      </w:r>
      <w:r w:rsidR="00241798">
        <w:rPr>
          <w:rFonts w:ascii="Arial" w:hAnsi="Arial"/>
          <w:sz w:val="24"/>
        </w:rPr>
        <w:tab/>
      </w:r>
      <w:r w:rsidR="00241798">
        <w:rPr>
          <w:rFonts w:ascii="Arial" w:hAnsi="Arial"/>
          <w:sz w:val="24"/>
        </w:rPr>
        <w:tab/>
      </w:r>
      <w:r>
        <w:rPr>
          <w:rFonts w:ascii="Arial" w:hAnsi="Arial"/>
          <w:sz w:val="24"/>
        </w:rPr>
        <w:t>IFU</w:t>
      </w:r>
    </w:p>
    <w:p w:rsidR="003609EA" w:rsidRDefault="003609EA" w:rsidP="003609EA">
      <w:pPr>
        <w:rPr>
          <w:rFonts w:ascii="Arial" w:hAnsi="Arial"/>
          <w:sz w:val="24"/>
        </w:rPr>
      </w:pPr>
      <w:r w:rsidRPr="003609EA">
        <w:rPr>
          <w:rFonts w:ascii="Arial" w:hAnsi="Arial"/>
          <w:sz w:val="24"/>
        </w:rPr>
        <w:t xml:space="preserve">Marie-Noelle </w:t>
      </w:r>
      <w:proofErr w:type="spellStart"/>
      <w:r w:rsidRPr="003609EA">
        <w:rPr>
          <w:rFonts w:ascii="Arial" w:hAnsi="Arial"/>
          <w:sz w:val="24"/>
        </w:rPr>
        <w:t>Bourquin</w:t>
      </w:r>
      <w:proofErr w:type="spellEnd"/>
      <w:r w:rsidRPr="003609EA">
        <w:rPr>
          <w:rFonts w:ascii="Arial" w:hAnsi="Arial"/>
          <w:sz w:val="24"/>
        </w:rPr>
        <w:t xml:space="preserve"> </w:t>
      </w:r>
      <w:r w:rsidR="00241798">
        <w:rPr>
          <w:rFonts w:ascii="Arial" w:hAnsi="Arial"/>
          <w:sz w:val="24"/>
        </w:rPr>
        <w:tab/>
      </w:r>
      <w:r w:rsidRPr="003609EA">
        <w:rPr>
          <w:rFonts w:ascii="Arial" w:hAnsi="Arial"/>
          <w:sz w:val="24"/>
        </w:rPr>
        <w:t>ISO</w:t>
      </w:r>
    </w:p>
    <w:p w:rsidR="008A2463" w:rsidRPr="003609EA" w:rsidRDefault="00241798" w:rsidP="008A2463">
      <w:pPr>
        <w:rPr>
          <w:rFonts w:ascii="Arial" w:hAnsi="Arial"/>
          <w:sz w:val="24"/>
        </w:rPr>
      </w:pPr>
      <w:r>
        <w:rPr>
          <w:rFonts w:ascii="Arial" w:hAnsi="Arial"/>
          <w:sz w:val="24"/>
        </w:rPr>
        <w:t xml:space="preserve">Christoph </w:t>
      </w:r>
      <w:r w:rsidR="0097280B">
        <w:rPr>
          <w:rFonts w:ascii="Arial" w:hAnsi="Arial"/>
          <w:sz w:val="24"/>
        </w:rPr>
        <w:t xml:space="preserve">von </w:t>
      </w:r>
      <w:r>
        <w:rPr>
          <w:rFonts w:ascii="Arial" w:hAnsi="Arial"/>
          <w:sz w:val="24"/>
        </w:rPr>
        <w:t xml:space="preserve">Holst </w:t>
      </w:r>
      <w:r>
        <w:rPr>
          <w:rFonts w:ascii="Arial" w:hAnsi="Arial"/>
          <w:sz w:val="24"/>
        </w:rPr>
        <w:tab/>
      </w:r>
      <w:r w:rsidR="008A2463" w:rsidRPr="003609EA">
        <w:rPr>
          <w:rFonts w:ascii="Arial" w:hAnsi="Arial"/>
          <w:sz w:val="24"/>
        </w:rPr>
        <w:t>IUPAC</w:t>
      </w:r>
    </w:p>
    <w:p w:rsidR="003609EA" w:rsidRPr="003609EA" w:rsidRDefault="003609EA" w:rsidP="003609EA">
      <w:pPr>
        <w:rPr>
          <w:rFonts w:ascii="Arial" w:hAnsi="Arial"/>
          <w:sz w:val="24"/>
        </w:rPr>
      </w:pPr>
      <w:r w:rsidRPr="003609EA">
        <w:rPr>
          <w:rFonts w:ascii="Arial" w:hAnsi="Arial"/>
          <w:sz w:val="24"/>
        </w:rPr>
        <w:t xml:space="preserve">Nina </w:t>
      </w:r>
      <w:proofErr w:type="spellStart"/>
      <w:r w:rsidRPr="003609EA">
        <w:rPr>
          <w:rFonts w:ascii="Arial" w:hAnsi="Arial"/>
          <w:sz w:val="24"/>
        </w:rPr>
        <w:t>Skall</w:t>
      </w:r>
      <w:proofErr w:type="spellEnd"/>
      <w:r w:rsidRPr="003609EA">
        <w:rPr>
          <w:rFonts w:ascii="Arial" w:hAnsi="Arial"/>
          <w:sz w:val="24"/>
        </w:rPr>
        <w:t xml:space="preserve"> Nie</w:t>
      </w:r>
      <w:r w:rsidR="00241798">
        <w:rPr>
          <w:rFonts w:ascii="Arial" w:hAnsi="Arial"/>
          <w:sz w:val="24"/>
        </w:rPr>
        <w:t xml:space="preserve">lsen </w:t>
      </w:r>
      <w:r w:rsidR="00241798">
        <w:rPr>
          <w:rFonts w:ascii="Arial" w:hAnsi="Arial"/>
          <w:sz w:val="24"/>
        </w:rPr>
        <w:tab/>
      </w:r>
      <w:r w:rsidR="00241798">
        <w:rPr>
          <w:rFonts w:ascii="Arial" w:hAnsi="Arial"/>
          <w:sz w:val="24"/>
        </w:rPr>
        <w:tab/>
      </w:r>
      <w:r w:rsidRPr="003609EA">
        <w:rPr>
          <w:rFonts w:ascii="Arial" w:hAnsi="Arial"/>
          <w:sz w:val="24"/>
        </w:rPr>
        <w:t>NMKL</w:t>
      </w:r>
    </w:p>
    <w:p w:rsidR="00E572A2" w:rsidRPr="003609EA" w:rsidRDefault="00241798">
      <w:pPr>
        <w:rPr>
          <w:rFonts w:ascii="Arial" w:hAnsi="Arial"/>
          <w:sz w:val="24"/>
        </w:rPr>
      </w:pPr>
      <w:r>
        <w:rPr>
          <w:rFonts w:ascii="Arial" w:hAnsi="Arial"/>
          <w:sz w:val="24"/>
        </w:rPr>
        <w:t xml:space="preserve">Andrea </w:t>
      </w:r>
      <w:proofErr w:type="spellStart"/>
      <w:r>
        <w:rPr>
          <w:rFonts w:ascii="Arial" w:hAnsi="Arial"/>
          <w:sz w:val="24"/>
        </w:rPr>
        <w:t>Zentai</w:t>
      </w:r>
      <w:proofErr w:type="spellEnd"/>
      <w:r>
        <w:rPr>
          <w:rFonts w:ascii="Arial" w:hAnsi="Arial"/>
          <w:sz w:val="24"/>
        </w:rPr>
        <w:t xml:space="preserve"> </w:t>
      </w:r>
      <w:r>
        <w:rPr>
          <w:rFonts w:ascii="Arial" w:hAnsi="Arial"/>
          <w:sz w:val="24"/>
        </w:rPr>
        <w:tab/>
      </w:r>
      <w:r>
        <w:rPr>
          <w:rFonts w:ascii="Arial" w:hAnsi="Arial"/>
          <w:sz w:val="24"/>
        </w:rPr>
        <w:tab/>
      </w:r>
      <w:r w:rsidR="00E572A2" w:rsidRPr="003609EA">
        <w:rPr>
          <w:rFonts w:ascii="Arial" w:hAnsi="Arial"/>
          <w:sz w:val="24"/>
        </w:rPr>
        <w:t>NFCSO</w:t>
      </w:r>
    </w:p>
    <w:p w:rsidR="00E572A2" w:rsidRDefault="00241798" w:rsidP="00E572A2">
      <w:pPr>
        <w:rPr>
          <w:rFonts w:ascii="Arial" w:hAnsi="Arial"/>
          <w:sz w:val="24"/>
        </w:rPr>
      </w:pPr>
      <w:r>
        <w:rPr>
          <w:rFonts w:ascii="Arial" w:hAnsi="Arial"/>
          <w:sz w:val="24"/>
        </w:rPr>
        <w:t xml:space="preserve">Gina Clapper </w:t>
      </w:r>
      <w:r>
        <w:rPr>
          <w:rFonts w:ascii="Arial" w:hAnsi="Arial"/>
          <w:sz w:val="24"/>
        </w:rPr>
        <w:tab/>
      </w:r>
      <w:r>
        <w:rPr>
          <w:rFonts w:ascii="Arial" w:hAnsi="Arial"/>
          <w:sz w:val="24"/>
        </w:rPr>
        <w:tab/>
      </w:r>
      <w:r w:rsidR="00E572A2" w:rsidRPr="003609EA">
        <w:rPr>
          <w:rFonts w:ascii="Arial" w:hAnsi="Arial"/>
          <w:sz w:val="24"/>
        </w:rPr>
        <w:t>USP-FCC</w:t>
      </w:r>
      <w:r w:rsidR="00E572A2" w:rsidRPr="00E572A2">
        <w:rPr>
          <w:rFonts w:ascii="Arial" w:hAnsi="Arial"/>
          <w:sz w:val="24"/>
        </w:rPr>
        <w:t xml:space="preserve"> </w:t>
      </w:r>
      <w:r w:rsidR="00824FD2">
        <w:rPr>
          <w:rFonts w:ascii="Arial" w:hAnsi="Arial"/>
          <w:sz w:val="24"/>
        </w:rPr>
        <w:t>(Secretariat)</w:t>
      </w:r>
    </w:p>
    <w:p w:rsidR="00E572A2" w:rsidRPr="003609EA" w:rsidRDefault="00241798" w:rsidP="00E572A2">
      <w:pPr>
        <w:rPr>
          <w:rFonts w:ascii="Arial" w:hAnsi="Arial"/>
          <w:sz w:val="24"/>
        </w:rPr>
      </w:pPr>
      <w:r>
        <w:rPr>
          <w:rFonts w:ascii="Arial" w:hAnsi="Arial"/>
          <w:sz w:val="24"/>
        </w:rPr>
        <w:t xml:space="preserve">Kristie </w:t>
      </w:r>
      <w:proofErr w:type="spellStart"/>
      <w:r>
        <w:rPr>
          <w:rFonts w:ascii="Arial" w:hAnsi="Arial"/>
          <w:sz w:val="24"/>
        </w:rPr>
        <w:t>Laurvick</w:t>
      </w:r>
      <w:proofErr w:type="spellEnd"/>
      <w:r>
        <w:rPr>
          <w:rFonts w:ascii="Arial" w:hAnsi="Arial"/>
          <w:sz w:val="24"/>
        </w:rPr>
        <w:t xml:space="preserve"> </w:t>
      </w:r>
      <w:r>
        <w:rPr>
          <w:rFonts w:ascii="Arial" w:hAnsi="Arial"/>
          <w:sz w:val="24"/>
        </w:rPr>
        <w:tab/>
      </w:r>
      <w:r>
        <w:rPr>
          <w:rFonts w:ascii="Arial" w:hAnsi="Arial"/>
          <w:sz w:val="24"/>
        </w:rPr>
        <w:tab/>
      </w:r>
      <w:r w:rsidR="00E572A2" w:rsidRPr="003609EA">
        <w:rPr>
          <w:rFonts w:ascii="Arial" w:hAnsi="Arial"/>
          <w:sz w:val="24"/>
        </w:rPr>
        <w:t>USP-FCC</w:t>
      </w:r>
      <w:r w:rsidR="00824FD2">
        <w:rPr>
          <w:rFonts w:ascii="Arial" w:hAnsi="Arial"/>
          <w:sz w:val="24"/>
        </w:rPr>
        <w:t xml:space="preserve"> (Secretariat)</w:t>
      </w:r>
    </w:p>
    <w:p w:rsidR="003609EA" w:rsidRPr="003609EA" w:rsidRDefault="003609EA" w:rsidP="003609EA">
      <w:pPr>
        <w:rPr>
          <w:rFonts w:ascii="Arial" w:hAnsi="Arial"/>
          <w:sz w:val="24"/>
        </w:rPr>
      </w:pPr>
    </w:p>
    <w:p w:rsidR="003609EA" w:rsidRPr="003609EA" w:rsidRDefault="00241798" w:rsidP="00614C5C">
      <w:pPr>
        <w:outlineLvl w:val="0"/>
        <w:rPr>
          <w:rFonts w:ascii="Arial" w:hAnsi="Arial"/>
          <w:b/>
          <w:sz w:val="24"/>
        </w:rPr>
      </w:pPr>
      <w:r>
        <w:rPr>
          <w:rFonts w:ascii="Arial" w:hAnsi="Arial"/>
          <w:b/>
          <w:sz w:val="24"/>
        </w:rPr>
        <w:t xml:space="preserve">Invited </w:t>
      </w:r>
    </w:p>
    <w:p w:rsidR="003609EA" w:rsidRPr="003609EA" w:rsidRDefault="00241798" w:rsidP="003609EA">
      <w:pPr>
        <w:rPr>
          <w:rFonts w:ascii="Arial" w:hAnsi="Arial"/>
          <w:sz w:val="24"/>
        </w:rPr>
      </w:pPr>
      <w:r>
        <w:rPr>
          <w:rFonts w:ascii="Arial" w:hAnsi="Arial"/>
          <w:sz w:val="24"/>
        </w:rPr>
        <w:t xml:space="preserve">Greg Noonan </w:t>
      </w:r>
      <w:r>
        <w:rPr>
          <w:rFonts w:ascii="Arial" w:hAnsi="Arial"/>
          <w:sz w:val="24"/>
        </w:rPr>
        <w:tab/>
      </w:r>
      <w:r>
        <w:rPr>
          <w:rFonts w:ascii="Arial" w:hAnsi="Arial"/>
          <w:sz w:val="24"/>
        </w:rPr>
        <w:tab/>
      </w:r>
      <w:r w:rsidR="003609EA" w:rsidRPr="003609EA">
        <w:rPr>
          <w:rFonts w:ascii="Arial" w:hAnsi="Arial"/>
          <w:sz w:val="24"/>
        </w:rPr>
        <w:t>USFDA</w:t>
      </w:r>
    </w:p>
    <w:p w:rsidR="003609EA" w:rsidRPr="003609EA" w:rsidRDefault="003609EA" w:rsidP="003609EA">
      <w:pPr>
        <w:rPr>
          <w:rFonts w:ascii="Arial" w:hAnsi="Arial"/>
          <w:sz w:val="24"/>
        </w:rPr>
      </w:pPr>
    </w:p>
    <w:p w:rsidR="003609EA" w:rsidRPr="003609EA" w:rsidRDefault="003609EA" w:rsidP="00614C5C">
      <w:pPr>
        <w:outlineLvl w:val="0"/>
        <w:rPr>
          <w:rFonts w:ascii="Arial" w:hAnsi="Arial"/>
          <w:b/>
          <w:sz w:val="24"/>
        </w:rPr>
      </w:pPr>
      <w:r w:rsidRPr="003609EA">
        <w:rPr>
          <w:rFonts w:ascii="Arial" w:hAnsi="Arial"/>
          <w:b/>
          <w:sz w:val="24"/>
        </w:rPr>
        <w:t>Apologies</w:t>
      </w:r>
    </w:p>
    <w:p w:rsidR="003609EA" w:rsidRPr="003609EA" w:rsidRDefault="003609EA" w:rsidP="003609EA">
      <w:pPr>
        <w:rPr>
          <w:rFonts w:ascii="Arial" w:hAnsi="Arial"/>
          <w:sz w:val="24"/>
        </w:rPr>
      </w:pPr>
      <w:r w:rsidRPr="003609EA">
        <w:rPr>
          <w:rFonts w:ascii="Arial" w:hAnsi="Arial"/>
          <w:sz w:val="24"/>
        </w:rPr>
        <w:t xml:space="preserve">Arpad </w:t>
      </w:r>
      <w:proofErr w:type="spellStart"/>
      <w:r w:rsidRPr="003609EA">
        <w:rPr>
          <w:rFonts w:ascii="Arial" w:hAnsi="Arial"/>
          <w:sz w:val="24"/>
        </w:rPr>
        <w:t>Ambrus</w:t>
      </w:r>
      <w:proofErr w:type="spellEnd"/>
      <w:r>
        <w:rPr>
          <w:rFonts w:ascii="Arial" w:hAnsi="Arial"/>
          <w:sz w:val="24"/>
        </w:rPr>
        <w:t xml:space="preserve"> </w:t>
      </w:r>
      <w:r w:rsidR="0097280B">
        <w:rPr>
          <w:rFonts w:ascii="Arial" w:hAnsi="Arial"/>
          <w:sz w:val="24"/>
        </w:rPr>
        <w:tab/>
      </w:r>
      <w:r>
        <w:rPr>
          <w:rFonts w:ascii="Arial" w:hAnsi="Arial"/>
          <w:sz w:val="24"/>
        </w:rPr>
        <w:tab/>
      </w:r>
      <w:r>
        <w:rPr>
          <w:rFonts w:ascii="Arial" w:hAnsi="Arial"/>
          <w:sz w:val="24"/>
        </w:rPr>
        <w:tab/>
      </w:r>
      <w:r>
        <w:rPr>
          <w:rFonts w:ascii="Arial" w:hAnsi="Arial"/>
          <w:sz w:val="24"/>
        </w:rPr>
        <w:tab/>
      </w:r>
      <w:r w:rsidR="00241798">
        <w:rPr>
          <w:rFonts w:ascii="Arial" w:hAnsi="Arial"/>
          <w:sz w:val="24"/>
        </w:rPr>
        <w:tab/>
      </w:r>
      <w:proofErr w:type="spellStart"/>
      <w:r w:rsidRPr="003609EA">
        <w:rPr>
          <w:rFonts w:ascii="Arial" w:hAnsi="Arial"/>
          <w:sz w:val="24"/>
        </w:rPr>
        <w:t>Aur</w:t>
      </w:r>
      <w:r w:rsidR="0097280B" w:rsidRPr="0097280B">
        <w:rPr>
          <w:rFonts w:ascii="Arial" w:hAnsi="Arial" w:cs="Arial"/>
          <w:sz w:val="24"/>
        </w:rPr>
        <w:t>é</w:t>
      </w:r>
      <w:r w:rsidRPr="003609EA">
        <w:rPr>
          <w:rFonts w:ascii="Arial" w:hAnsi="Arial"/>
          <w:sz w:val="24"/>
        </w:rPr>
        <w:t>lie</w:t>
      </w:r>
      <w:proofErr w:type="spellEnd"/>
      <w:r w:rsidRPr="003609EA">
        <w:rPr>
          <w:rFonts w:ascii="Arial" w:hAnsi="Arial"/>
          <w:sz w:val="24"/>
        </w:rPr>
        <w:t xml:space="preserve"> Dubois</w:t>
      </w:r>
      <w:r w:rsidR="00241798">
        <w:rPr>
          <w:rFonts w:ascii="Arial" w:hAnsi="Arial"/>
          <w:sz w:val="24"/>
        </w:rPr>
        <w:tab/>
      </w:r>
      <w:r w:rsidRPr="003609EA">
        <w:rPr>
          <w:rFonts w:ascii="Arial" w:hAnsi="Arial"/>
          <w:sz w:val="24"/>
        </w:rPr>
        <w:t>IDF</w:t>
      </w:r>
    </w:p>
    <w:p w:rsidR="003609EA" w:rsidRPr="003609EA" w:rsidRDefault="003609EA" w:rsidP="003609EA">
      <w:pPr>
        <w:rPr>
          <w:rFonts w:ascii="Arial" w:hAnsi="Arial"/>
          <w:sz w:val="24"/>
        </w:rPr>
      </w:pPr>
      <w:r w:rsidRPr="003609EA">
        <w:rPr>
          <w:rFonts w:ascii="Arial" w:hAnsi="Arial"/>
          <w:sz w:val="24"/>
        </w:rPr>
        <w:t xml:space="preserve">Barry </w:t>
      </w:r>
      <w:proofErr w:type="spellStart"/>
      <w:r w:rsidRPr="003609EA">
        <w:rPr>
          <w:rFonts w:ascii="Arial" w:hAnsi="Arial"/>
          <w:sz w:val="24"/>
        </w:rPr>
        <w:t>Tulk</w:t>
      </w:r>
      <w:proofErr w:type="spellEnd"/>
      <w:r w:rsidRPr="003609EA">
        <w:rPr>
          <w:rFonts w:ascii="Arial" w:hAnsi="Arial"/>
          <w:sz w:val="24"/>
        </w:rPr>
        <w:t xml:space="preserve"> </w:t>
      </w:r>
      <w:r w:rsidR="00241798">
        <w:rPr>
          <w:rFonts w:ascii="Arial" w:hAnsi="Arial"/>
          <w:sz w:val="24"/>
        </w:rPr>
        <w:tab/>
      </w:r>
      <w:r w:rsidR="00241798">
        <w:rPr>
          <w:rFonts w:ascii="Arial" w:hAnsi="Arial"/>
          <w:sz w:val="24"/>
        </w:rPr>
        <w:tab/>
      </w:r>
      <w:r w:rsidR="0097280B">
        <w:rPr>
          <w:rFonts w:ascii="Arial" w:hAnsi="Arial"/>
          <w:sz w:val="24"/>
        </w:rPr>
        <w:tab/>
      </w:r>
      <w:r w:rsidRPr="003609EA">
        <w:rPr>
          <w:rFonts w:ascii="Arial" w:hAnsi="Arial"/>
          <w:sz w:val="24"/>
        </w:rPr>
        <w:t>AOCS</w:t>
      </w:r>
      <w:r>
        <w:rPr>
          <w:rFonts w:ascii="Arial" w:hAnsi="Arial"/>
          <w:sz w:val="24"/>
        </w:rPr>
        <w:tab/>
      </w:r>
      <w:r>
        <w:rPr>
          <w:rFonts w:ascii="Arial" w:hAnsi="Arial"/>
          <w:sz w:val="24"/>
        </w:rPr>
        <w:tab/>
      </w:r>
      <w:r>
        <w:rPr>
          <w:rFonts w:ascii="Arial" w:hAnsi="Arial"/>
          <w:sz w:val="24"/>
        </w:rPr>
        <w:tab/>
      </w:r>
      <w:r w:rsidR="00241798">
        <w:rPr>
          <w:rFonts w:ascii="Arial" w:hAnsi="Arial"/>
          <w:sz w:val="24"/>
        </w:rPr>
        <w:t>Jeff Moore</w:t>
      </w:r>
      <w:r w:rsidR="00241798">
        <w:rPr>
          <w:rFonts w:ascii="Arial" w:hAnsi="Arial"/>
          <w:sz w:val="24"/>
        </w:rPr>
        <w:tab/>
      </w:r>
      <w:r w:rsidR="00241798">
        <w:rPr>
          <w:rFonts w:ascii="Arial" w:hAnsi="Arial"/>
          <w:sz w:val="24"/>
        </w:rPr>
        <w:tab/>
      </w:r>
      <w:r w:rsidRPr="003609EA">
        <w:rPr>
          <w:rFonts w:ascii="Arial" w:hAnsi="Arial"/>
          <w:sz w:val="24"/>
        </w:rPr>
        <w:t>USP-FCC</w:t>
      </w:r>
    </w:p>
    <w:p w:rsidR="003609EA" w:rsidRPr="003609EA" w:rsidRDefault="00241798" w:rsidP="003609EA">
      <w:pPr>
        <w:rPr>
          <w:rFonts w:ascii="Arial" w:hAnsi="Arial"/>
          <w:sz w:val="24"/>
        </w:rPr>
      </w:pPr>
      <w:proofErr w:type="spellStart"/>
      <w:r>
        <w:rPr>
          <w:rFonts w:ascii="Arial" w:hAnsi="Arial"/>
          <w:sz w:val="24"/>
        </w:rPr>
        <w:t>Harrie</w:t>
      </w:r>
      <w:proofErr w:type="spellEnd"/>
      <w:r>
        <w:rPr>
          <w:rFonts w:ascii="Arial" w:hAnsi="Arial"/>
          <w:sz w:val="24"/>
        </w:rPr>
        <w:t xml:space="preserve"> </w:t>
      </w:r>
      <w:r w:rsidR="0097280B">
        <w:rPr>
          <w:rFonts w:ascii="Arial" w:hAnsi="Arial"/>
          <w:sz w:val="24"/>
        </w:rPr>
        <w:t xml:space="preserve">van den </w:t>
      </w:r>
      <w:proofErr w:type="spellStart"/>
      <w:r>
        <w:rPr>
          <w:rFonts w:ascii="Arial" w:hAnsi="Arial"/>
          <w:sz w:val="24"/>
        </w:rPr>
        <w:t>Bijgaart</w:t>
      </w:r>
      <w:proofErr w:type="spellEnd"/>
      <w:r>
        <w:rPr>
          <w:rFonts w:ascii="Arial" w:hAnsi="Arial"/>
          <w:sz w:val="24"/>
        </w:rPr>
        <w:t xml:space="preserve"> </w:t>
      </w:r>
      <w:r>
        <w:rPr>
          <w:rFonts w:ascii="Arial" w:hAnsi="Arial"/>
          <w:sz w:val="24"/>
        </w:rPr>
        <w:tab/>
      </w:r>
      <w:r w:rsidR="003609EA" w:rsidRPr="003609EA">
        <w:rPr>
          <w:rFonts w:ascii="Arial" w:hAnsi="Arial"/>
          <w:sz w:val="24"/>
        </w:rPr>
        <w:t>ISO/IDF</w:t>
      </w:r>
      <w:r w:rsidR="003609EA">
        <w:rPr>
          <w:rFonts w:ascii="Arial" w:hAnsi="Arial"/>
          <w:sz w:val="24"/>
        </w:rPr>
        <w:tab/>
      </w:r>
      <w:r w:rsidR="003609EA">
        <w:rPr>
          <w:rFonts w:ascii="Arial" w:hAnsi="Arial"/>
          <w:sz w:val="24"/>
        </w:rPr>
        <w:tab/>
      </w:r>
      <w:r>
        <w:rPr>
          <w:rFonts w:ascii="Arial" w:hAnsi="Arial"/>
          <w:sz w:val="24"/>
        </w:rPr>
        <w:t xml:space="preserve">Hilde </w:t>
      </w:r>
      <w:proofErr w:type="spellStart"/>
      <w:r>
        <w:rPr>
          <w:rFonts w:ascii="Arial" w:hAnsi="Arial"/>
          <w:sz w:val="24"/>
        </w:rPr>
        <w:t>Norli</w:t>
      </w:r>
      <w:proofErr w:type="spellEnd"/>
      <w:r>
        <w:rPr>
          <w:rFonts w:ascii="Arial" w:hAnsi="Arial"/>
          <w:sz w:val="24"/>
        </w:rPr>
        <w:t xml:space="preserve"> </w:t>
      </w:r>
      <w:r>
        <w:rPr>
          <w:rFonts w:ascii="Arial" w:hAnsi="Arial"/>
          <w:sz w:val="24"/>
        </w:rPr>
        <w:tab/>
      </w:r>
      <w:r>
        <w:rPr>
          <w:rFonts w:ascii="Arial" w:hAnsi="Arial"/>
          <w:sz w:val="24"/>
        </w:rPr>
        <w:tab/>
      </w:r>
      <w:r w:rsidR="003609EA" w:rsidRPr="003609EA">
        <w:rPr>
          <w:rFonts w:ascii="Arial" w:hAnsi="Arial"/>
          <w:sz w:val="24"/>
        </w:rPr>
        <w:t>NMKL</w:t>
      </w:r>
    </w:p>
    <w:p w:rsidR="003609EA" w:rsidRPr="003609EA" w:rsidRDefault="003609EA" w:rsidP="003609EA">
      <w:pPr>
        <w:rPr>
          <w:rFonts w:ascii="Arial" w:hAnsi="Arial"/>
          <w:sz w:val="24"/>
        </w:rPr>
      </w:pPr>
      <w:r w:rsidRPr="003609EA">
        <w:rPr>
          <w:rFonts w:ascii="Arial" w:hAnsi="Arial"/>
          <w:sz w:val="24"/>
        </w:rPr>
        <w:t xml:space="preserve">Michaela </w:t>
      </w:r>
      <w:proofErr w:type="spellStart"/>
      <w:r w:rsidRPr="003609EA">
        <w:rPr>
          <w:rFonts w:ascii="Arial" w:hAnsi="Arial"/>
          <w:sz w:val="24"/>
        </w:rPr>
        <w:t>Pichler</w:t>
      </w:r>
      <w:proofErr w:type="spellEnd"/>
      <w:r w:rsidRPr="003609EA">
        <w:rPr>
          <w:rFonts w:ascii="Arial" w:hAnsi="Arial"/>
          <w:sz w:val="24"/>
        </w:rPr>
        <w:t xml:space="preserve"> </w:t>
      </w:r>
      <w:r w:rsidR="00241798">
        <w:rPr>
          <w:rFonts w:ascii="Arial" w:hAnsi="Arial"/>
          <w:sz w:val="24"/>
        </w:rPr>
        <w:tab/>
      </w:r>
      <w:r w:rsidR="0097280B">
        <w:rPr>
          <w:rFonts w:ascii="Arial" w:hAnsi="Arial"/>
          <w:sz w:val="24"/>
        </w:rPr>
        <w:tab/>
      </w:r>
      <w:r w:rsidRPr="003609EA">
        <w:rPr>
          <w:rFonts w:ascii="Arial" w:hAnsi="Arial"/>
          <w:sz w:val="24"/>
        </w:rPr>
        <w:t>ICC</w:t>
      </w:r>
      <w:r>
        <w:rPr>
          <w:rFonts w:ascii="Arial" w:hAnsi="Arial"/>
          <w:sz w:val="24"/>
        </w:rPr>
        <w:tab/>
      </w:r>
      <w:r>
        <w:rPr>
          <w:rFonts w:ascii="Arial" w:hAnsi="Arial"/>
          <w:sz w:val="24"/>
        </w:rPr>
        <w:tab/>
      </w:r>
      <w:r w:rsidR="00241798">
        <w:rPr>
          <w:rFonts w:ascii="Arial" w:hAnsi="Arial"/>
          <w:sz w:val="24"/>
        </w:rPr>
        <w:tab/>
        <w:t xml:space="preserve">Paul </w:t>
      </w:r>
      <w:proofErr w:type="spellStart"/>
      <w:r w:rsidR="00241798">
        <w:rPr>
          <w:rFonts w:ascii="Arial" w:hAnsi="Arial"/>
          <w:sz w:val="24"/>
        </w:rPr>
        <w:t>Wehling</w:t>
      </w:r>
      <w:proofErr w:type="spellEnd"/>
      <w:r w:rsidR="00241798">
        <w:rPr>
          <w:rFonts w:ascii="Arial" w:hAnsi="Arial"/>
          <w:sz w:val="24"/>
        </w:rPr>
        <w:t xml:space="preserve"> </w:t>
      </w:r>
      <w:r w:rsidR="00241798">
        <w:rPr>
          <w:rFonts w:ascii="Arial" w:hAnsi="Arial"/>
          <w:sz w:val="24"/>
        </w:rPr>
        <w:tab/>
      </w:r>
      <w:r w:rsidRPr="003609EA">
        <w:rPr>
          <w:rFonts w:ascii="Arial" w:hAnsi="Arial"/>
          <w:sz w:val="24"/>
        </w:rPr>
        <w:t>AACCI</w:t>
      </w:r>
    </w:p>
    <w:p w:rsidR="003609EA" w:rsidRPr="003609EA" w:rsidRDefault="003609EA" w:rsidP="003609EA">
      <w:pPr>
        <w:rPr>
          <w:rFonts w:ascii="Arial" w:hAnsi="Arial"/>
          <w:sz w:val="24"/>
        </w:rPr>
      </w:pPr>
      <w:r w:rsidRPr="003609EA">
        <w:rPr>
          <w:rFonts w:ascii="Arial" w:hAnsi="Arial"/>
          <w:sz w:val="24"/>
        </w:rPr>
        <w:t xml:space="preserve">Roger Wood </w:t>
      </w:r>
      <w:r w:rsidR="00241798">
        <w:rPr>
          <w:rFonts w:ascii="Arial" w:hAnsi="Arial"/>
          <w:sz w:val="24"/>
        </w:rPr>
        <w:tab/>
      </w:r>
      <w:r w:rsidR="00241798">
        <w:rPr>
          <w:rFonts w:ascii="Arial" w:hAnsi="Arial"/>
          <w:sz w:val="24"/>
        </w:rPr>
        <w:tab/>
      </w:r>
      <w:r w:rsidR="0097280B">
        <w:rPr>
          <w:rFonts w:ascii="Arial" w:hAnsi="Arial"/>
          <w:sz w:val="24"/>
        </w:rPr>
        <w:tab/>
      </w:r>
      <w:r w:rsidRPr="003609EA">
        <w:rPr>
          <w:rFonts w:ascii="Arial" w:hAnsi="Arial"/>
          <w:sz w:val="24"/>
        </w:rPr>
        <w:t>ICUMSA</w:t>
      </w:r>
      <w:r>
        <w:rPr>
          <w:rFonts w:ascii="Arial" w:hAnsi="Arial"/>
          <w:sz w:val="24"/>
        </w:rPr>
        <w:tab/>
      </w:r>
      <w:r>
        <w:rPr>
          <w:rFonts w:ascii="Arial" w:hAnsi="Arial"/>
          <w:sz w:val="24"/>
        </w:rPr>
        <w:tab/>
      </w:r>
      <w:r w:rsidR="00241798">
        <w:rPr>
          <w:rFonts w:ascii="Arial" w:hAnsi="Arial"/>
          <w:sz w:val="24"/>
        </w:rPr>
        <w:t xml:space="preserve">Roland </w:t>
      </w:r>
      <w:proofErr w:type="spellStart"/>
      <w:r w:rsidR="00241798">
        <w:rPr>
          <w:rFonts w:ascii="Arial" w:hAnsi="Arial"/>
          <w:sz w:val="24"/>
        </w:rPr>
        <w:t>Poms</w:t>
      </w:r>
      <w:proofErr w:type="spellEnd"/>
      <w:r w:rsidR="00241798">
        <w:rPr>
          <w:rFonts w:ascii="Arial" w:hAnsi="Arial"/>
          <w:sz w:val="24"/>
        </w:rPr>
        <w:t xml:space="preserve"> </w:t>
      </w:r>
      <w:r w:rsidR="00241798">
        <w:rPr>
          <w:rFonts w:ascii="Arial" w:hAnsi="Arial"/>
          <w:sz w:val="24"/>
        </w:rPr>
        <w:tab/>
      </w:r>
      <w:proofErr w:type="spellStart"/>
      <w:r w:rsidRPr="003609EA">
        <w:rPr>
          <w:rFonts w:ascii="Arial" w:hAnsi="Arial"/>
          <w:sz w:val="24"/>
        </w:rPr>
        <w:t>MoniQA</w:t>
      </w:r>
      <w:proofErr w:type="spellEnd"/>
    </w:p>
    <w:p w:rsidR="00E075F1" w:rsidRPr="005800BE" w:rsidRDefault="00241798" w:rsidP="003609EA">
      <w:pPr>
        <w:rPr>
          <w:rFonts w:ascii="Arial" w:hAnsi="Arial"/>
          <w:b/>
          <w:sz w:val="24"/>
        </w:rPr>
      </w:pPr>
      <w:r>
        <w:rPr>
          <w:rFonts w:ascii="Arial" w:hAnsi="Arial"/>
          <w:sz w:val="24"/>
        </w:rPr>
        <w:t xml:space="preserve">Steve Ellison </w:t>
      </w:r>
      <w:r>
        <w:rPr>
          <w:rFonts w:ascii="Arial" w:hAnsi="Arial"/>
          <w:sz w:val="24"/>
        </w:rPr>
        <w:tab/>
      </w:r>
      <w:r w:rsidR="0097280B">
        <w:rPr>
          <w:rFonts w:ascii="Arial" w:hAnsi="Arial"/>
          <w:sz w:val="24"/>
        </w:rPr>
        <w:tab/>
      </w:r>
      <w:proofErr w:type="spellStart"/>
      <w:r w:rsidR="003609EA" w:rsidRPr="003609EA">
        <w:rPr>
          <w:rFonts w:ascii="Arial" w:hAnsi="Arial"/>
          <w:sz w:val="24"/>
        </w:rPr>
        <w:t>Eurac</w:t>
      </w:r>
      <w:r w:rsidR="003609EA">
        <w:rPr>
          <w:rFonts w:ascii="Arial" w:hAnsi="Arial"/>
          <w:sz w:val="24"/>
        </w:rPr>
        <w:t>hem</w:t>
      </w:r>
      <w:proofErr w:type="spellEnd"/>
      <w:r w:rsidR="003609EA">
        <w:rPr>
          <w:rFonts w:ascii="Arial" w:hAnsi="Arial"/>
          <w:sz w:val="24"/>
        </w:rPr>
        <w:tab/>
      </w:r>
      <w:r w:rsidR="003609EA">
        <w:rPr>
          <w:rFonts w:ascii="Arial" w:hAnsi="Arial"/>
          <w:sz w:val="24"/>
        </w:rPr>
        <w:tab/>
      </w:r>
      <w:r>
        <w:rPr>
          <w:rFonts w:ascii="Arial" w:hAnsi="Arial"/>
          <w:sz w:val="24"/>
        </w:rPr>
        <w:t xml:space="preserve">Marcel </w:t>
      </w:r>
      <w:proofErr w:type="spellStart"/>
      <w:r>
        <w:rPr>
          <w:rFonts w:ascii="Arial" w:hAnsi="Arial"/>
          <w:sz w:val="24"/>
        </w:rPr>
        <w:t>deVreeze</w:t>
      </w:r>
      <w:proofErr w:type="spellEnd"/>
      <w:r>
        <w:rPr>
          <w:rFonts w:ascii="Arial" w:hAnsi="Arial"/>
          <w:sz w:val="24"/>
        </w:rPr>
        <w:t xml:space="preserve"> </w:t>
      </w:r>
      <w:r>
        <w:rPr>
          <w:rFonts w:ascii="Arial" w:hAnsi="Arial"/>
          <w:sz w:val="24"/>
        </w:rPr>
        <w:tab/>
      </w:r>
      <w:r w:rsidR="003609EA" w:rsidRPr="003609EA">
        <w:rPr>
          <w:rFonts w:ascii="Arial" w:hAnsi="Arial"/>
          <w:sz w:val="24"/>
        </w:rPr>
        <w:t>ISO</w:t>
      </w:r>
    </w:p>
    <w:p w:rsidR="001C5204" w:rsidRPr="005800BE" w:rsidRDefault="001C5204" w:rsidP="00E075F1">
      <w:pPr>
        <w:jc w:val="both"/>
        <w:rPr>
          <w:rFonts w:ascii="Arial" w:hAnsi="Arial"/>
          <w:sz w:val="24"/>
        </w:rPr>
      </w:pPr>
    </w:p>
    <w:p w:rsidR="00992312" w:rsidRPr="00992312" w:rsidRDefault="00992312" w:rsidP="00992312">
      <w:pPr>
        <w:pStyle w:val="ListParagraph"/>
        <w:numPr>
          <w:ilvl w:val="0"/>
          <w:numId w:val="4"/>
        </w:numPr>
        <w:jc w:val="both"/>
        <w:rPr>
          <w:rFonts w:ascii="Arial" w:hAnsi="Arial"/>
          <w:b/>
          <w:sz w:val="24"/>
        </w:rPr>
      </w:pPr>
      <w:r w:rsidRPr="00992312">
        <w:rPr>
          <w:rFonts w:ascii="Arial" w:hAnsi="Arial"/>
          <w:b/>
          <w:sz w:val="24"/>
        </w:rPr>
        <w:t>Chair’s Welcome / Introduction</w:t>
      </w:r>
    </w:p>
    <w:p w:rsidR="002B0962" w:rsidRDefault="001C5204" w:rsidP="00992312">
      <w:pPr>
        <w:pStyle w:val="ListParagraph"/>
        <w:jc w:val="both"/>
        <w:rPr>
          <w:rFonts w:ascii="Arial" w:hAnsi="Arial"/>
          <w:sz w:val="24"/>
        </w:rPr>
      </w:pPr>
      <w:r w:rsidRPr="00992312">
        <w:rPr>
          <w:rFonts w:ascii="Arial" w:hAnsi="Arial"/>
          <w:sz w:val="24"/>
        </w:rPr>
        <w:t>The</w:t>
      </w:r>
      <w:r w:rsidR="00311886" w:rsidRPr="00992312">
        <w:rPr>
          <w:rFonts w:ascii="Arial" w:hAnsi="Arial"/>
          <w:sz w:val="24"/>
        </w:rPr>
        <w:t xml:space="preserve"> attendees were welcomed by Dr </w:t>
      </w:r>
      <w:r w:rsidR="00992312" w:rsidRPr="00992312">
        <w:rPr>
          <w:rFonts w:ascii="Arial" w:hAnsi="Arial"/>
          <w:sz w:val="24"/>
        </w:rPr>
        <w:t xml:space="preserve">Cantrill </w:t>
      </w:r>
      <w:r w:rsidRPr="00992312">
        <w:rPr>
          <w:rFonts w:ascii="Arial" w:hAnsi="Arial"/>
          <w:sz w:val="24"/>
        </w:rPr>
        <w:t xml:space="preserve">who thanked Dr </w:t>
      </w:r>
      <w:proofErr w:type="spellStart"/>
      <w:r w:rsidR="00992312">
        <w:rPr>
          <w:rFonts w:ascii="Arial" w:hAnsi="Arial"/>
          <w:sz w:val="24"/>
        </w:rPr>
        <w:t>Hibbey</w:t>
      </w:r>
      <w:proofErr w:type="spellEnd"/>
      <w:r w:rsidR="00311886" w:rsidRPr="00992312">
        <w:rPr>
          <w:rFonts w:ascii="Arial" w:hAnsi="Arial"/>
          <w:sz w:val="24"/>
        </w:rPr>
        <w:t xml:space="preserve"> and Dr </w:t>
      </w:r>
      <w:proofErr w:type="spellStart"/>
      <w:r w:rsidR="00311886" w:rsidRPr="00992312">
        <w:rPr>
          <w:rFonts w:ascii="Arial" w:hAnsi="Arial"/>
          <w:sz w:val="24"/>
        </w:rPr>
        <w:t>Zentai</w:t>
      </w:r>
      <w:proofErr w:type="spellEnd"/>
      <w:r w:rsidRPr="00992312">
        <w:rPr>
          <w:rFonts w:ascii="Arial" w:hAnsi="Arial"/>
          <w:sz w:val="24"/>
        </w:rPr>
        <w:t xml:space="preserve"> for kindly host</w:t>
      </w:r>
      <w:r w:rsidR="00311886" w:rsidRPr="00992312">
        <w:rPr>
          <w:rFonts w:ascii="Arial" w:hAnsi="Arial"/>
          <w:sz w:val="24"/>
        </w:rPr>
        <w:t>ing</w:t>
      </w:r>
      <w:r w:rsidRPr="00992312">
        <w:rPr>
          <w:rFonts w:ascii="Arial" w:hAnsi="Arial"/>
          <w:sz w:val="24"/>
        </w:rPr>
        <w:t xml:space="preserve"> the meeting at the Hungarian </w:t>
      </w:r>
      <w:r w:rsidR="00711D7B" w:rsidRPr="00992312">
        <w:rPr>
          <w:rFonts w:ascii="Arial" w:hAnsi="Arial"/>
          <w:sz w:val="24"/>
        </w:rPr>
        <w:t xml:space="preserve">National </w:t>
      </w:r>
      <w:r w:rsidRPr="00992312">
        <w:rPr>
          <w:rFonts w:ascii="Arial" w:hAnsi="Arial"/>
          <w:sz w:val="24"/>
        </w:rPr>
        <w:t xml:space="preserve">Food </w:t>
      </w:r>
      <w:r w:rsidR="00711D7B" w:rsidRPr="00992312">
        <w:rPr>
          <w:rFonts w:ascii="Arial" w:hAnsi="Arial"/>
          <w:sz w:val="24"/>
        </w:rPr>
        <w:t xml:space="preserve">Chain </w:t>
      </w:r>
      <w:r w:rsidRPr="00992312">
        <w:rPr>
          <w:rFonts w:ascii="Arial" w:hAnsi="Arial"/>
          <w:sz w:val="24"/>
        </w:rPr>
        <w:t xml:space="preserve">Safety Office. </w:t>
      </w:r>
    </w:p>
    <w:p w:rsidR="002B0962" w:rsidRDefault="002B0962" w:rsidP="00992312">
      <w:pPr>
        <w:pStyle w:val="ListParagraph"/>
        <w:jc w:val="both"/>
        <w:rPr>
          <w:rFonts w:ascii="Arial" w:hAnsi="Arial"/>
          <w:sz w:val="24"/>
        </w:rPr>
      </w:pPr>
    </w:p>
    <w:p w:rsidR="005800BE" w:rsidRDefault="00824FD2" w:rsidP="00992312">
      <w:pPr>
        <w:pStyle w:val="ListParagraph"/>
        <w:jc w:val="both"/>
        <w:rPr>
          <w:rFonts w:ascii="Arial" w:hAnsi="Arial"/>
          <w:sz w:val="24"/>
        </w:rPr>
      </w:pPr>
      <w:r>
        <w:rPr>
          <w:rFonts w:ascii="Arial" w:hAnsi="Arial"/>
          <w:sz w:val="24"/>
        </w:rPr>
        <w:t xml:space="preserve">Dr Cantrill noted that </w:t>
      </w:r>
      <w:proofErr w:type="spellStart"/>
      <w:r w:rsidRPr="000F744C">
        <w:rPr>
          <w:rFonts w:ascii="Arial" w:hAnsi="Arial"/>
          <w:sz w:val="24"/>
        </w:rPr>
        <w:t>Dr.</w:t>
      </w:r>
      <w:proofErr w:type="spellEnd"/>
      <w:r w:rsidRPr="000F744C">
        <w:rPr>
          <w:rFonts w:ascii="Arial" w:hAnsi="Arial"/>
          <w:sz w:val="24"/>
        </w:rPr>
        <w:t xml:space="preserve"> Roger </w:t>
      </w:r>
      <w:r>
        <w:rPr>
          <w:rFonts w:ascii="Arial" w:hAnsi="Arial"/>
          <w:sz w:val="24"/>
        </w:rPr>
        <w:t>Wood</w:t>
      </w:r>
      <w:r w:rsidRPr="000F744C">
        <w:rPr>
          <w:rFonts w:ascii="Arial" w:hAnsi="Arial"/>
          <w:sz w:val="24"/>
        </w:rPr>
        <w:t xml:space="preserve"> </w:t>
      </w:r>
      <w:r>
        <w:rPr>
          <w:rFonts w:ascii="Arial" w:hAnsi="Arial"/>
          <w:sz w:val="24"/>
        </w:rPr>
        <w:t xml:space="preserve">would not be present at the current meeting and had also </w:t>
      </w:r>
      <w:r w:rsidRPr="000F744C">
        <w:rPr>
          <w:rFonts w:ascii="Arial" w:hAnsi="Arial"/>
          <w:sz w:val="24"/>
        </w:rPr>
        <w:t xml:space="preserve">expressed a desire to </w:t>
      </w:r>
      <w:r w:rsidR="002B0962">
        <w:rPr>
          <w:rFonts w:ascii="Arial" w:hAnsi="Arial"/>
          <w:sz w:val="24"/>
        </w:rPr>
        <w:t xml:space="preserve">retire as </w:t>
      </w:r>
      <w:r w:rsidRPr="000F744C">
        <w:rPr>
          <w:rFonts w:ascii="Arial" w:hAnsi="Arial"/>
          <w:sz w:val="24"/>
        </w:rPr>
        <w:t xml:space="preserve">Chair for the group. </w:t>
      </w:r>
      <w:proofErr w:type="spellStart"/>
      <w:r w:rsidRPr="000F744C">
        <w:rPr>
          <w:rFonts w:ascii="Arial" w:hAnsi="Arial"/>
          <w:sz w:val="24"/>
        </w:rPr>
        <w:t>Dr.</w:t>
      </w:r>
      <w:proofErr w:type="spellEnd"/>
      <w:r w:rsidRPr="000F744C">
        <w:rPr>
          <w:rFonts w:ascii="Arial" w:hAnsi="Arial"/>
          <w:sz w:val="24"/>
        </w:rPr>
        <w:t xml:space="preserve"> Cantrill offered to Chair the group for </w:t>
      </w:r>
      <w:r>
        <w:rPr>
          <w:rFonts w:ascii="Arial" w:hAnsi="Arial"/>
          <w:sz w:val="24"/>
        </w:rPr>
        <w:t xml:space="preserve">the current meeting. He also asked </w:t>
      </w:r>
      <w:r w:rsidR="002B0962">
        <w:rPr>
          <w:rFonts w:ascii="Arial" w:hAnsi="Arial"/>
          <w:sz w:val="24"/>
        </w:rPr>
        <w:t xml:space="preserve">if </w:t>
      </w:r>
      <w:r w:rsidRPr="000F744C">
        <w:rPr>
          <w:rFonts w:ascii="Arial" w:hAnsi="Arial"/>
          <w:sz w:val="24"/>
        </w:rPr>
        <w:t xml:space="preserve">representatives from USP/FCC (Ms. </w:t>
      </w:r>
      <w:proofErr w:type="spellStart"/>
      <w:r w:rsidRPr="000F744C">
        <w:rPr>
          <w:rFonts w:ascii="Arial" w:hAnsi="Arial"/>
          <w:sz w:val="24"/>
        </w:rPr>
        <w:t>Laurvick</w:t>
      </w:r>
      <w:proofErr w:type="spellEnd"/>
      <w:r w:rsidRPr="000F744C">
        <w:rPr>
          <w:rFonts w:ascii="Arial" w:hAnsi="Arial"/>
          <w:sz w:val="24"/>
        </w:rPr>
        <w:t xml:space="preserve"> and Ms. Clapper) would serve as the Secretar</w:t>
      </w:r>
      <w:r w:rsidR="002B0962">
        <w:rPr>
          <w:rFonts w:ascii="Arial" w:hAnsi="Arial"/>
          <w:sz w:val="24"/>
        </w:rPr>
        <w:t>iat</w:t>
      </w:r>
      <w:r w:rsidRPr="000F744C">
        <w:rPr>
          <w:rFonts w:ascii="Arial" w:hAnsi="Arial"/>
          <w:sz w:val="24"/>
        </w:rPr>
        <w:t xml:space="preserve"> unless there were objections. There were no objections.</w:t>
      </w:r>
    </w:p>
    <w:p w:rsidR="00992312" w:rsidRDefault="00992312" w:rsidP="00992312">
      <w:pPr>
        <w:jc w:val="both"/>
        <w:rPr>
          <w:rFonts w:ascii="Arial" w:hAnsi="Arial"/>
          <w:sz w:val="24"/>
        </w:rPr>
      </w:pPr>
    </w:p>
    <w:p w:rsidR="00992312" w:rsidRPr="00992312" w:rsidRDefault="00992312" w:rsidP="00992312">
      <w:pPr>
        <w:pStyle w:val="ListParagraph"/>
        <w:numPr>
          <w:ilvl w:val="0"/>
          <w:numId w:val="4"/>
        </w:numPr>
        <w:jc w:val="both"/>
        <w:rPr>
          <w:rFonts w:ascii="Arial" w:hAnsi="Arial"/>
          <w:b/>
          <w:sz w:val="24"/>
        </w:rPr>
      </w:pPr>
      <w:r w:rsidRPr="00992312">
        <w:rPr>
          <w:rFonts w:ascii="Arial" w:hAnsi="Arial"/>
          <w:b/>
          <w:sz w:val="24"/>
        </w:rPr>
        <w:t xml:space="preserve">Apologies </w:t>
      </w:r>
    </w:p>
    <w:p w:rsidR="003609EA" w:rsidRDefault="00992312" w:rsidP="00992312">
      <w:pPr>
        <w:pStyle w:val="ListParagraph"/>
        <w:jc w:val="both"/>
        <w:rPr>
          <w:rFonts w:ascii="Arial" w:hAnsi="Arial"/>
          <w:sz w:val="24"/>
        </w:rPr>
      </w:pPr>
      <w:r>
        <w:rPr>
          <w:rFonts w:ascii="Arial" w:hAnsi="Arial"/>
          <w:sz w:val="24"/>
        </w:rPr>
        <w:t>See above.</w:t>
      </w:r>
    </w:p>
    <w:p w:rsidR="002B0962" w:rsidRDefault="002B0962" w:rsidP="00992312">
      <w:pPr>
        <w:pStyle w:val="ListParagraph"/>
        <w:jc w:val="both"/>
        <w:rPr>
          <w:rFonts w:ascii="Arial" w:hAnsi="Arial"/>
          <w:sz w:val="24"/>
        </w:rPr>
      </w:pPr>
    </w:p>
    <w:p w:rsidR="002B0962" w:rsidRDefault="002B0962" w:rsidP="00992312">
      <w:pPr>
        <w:pStyle w:val="ListParagraph"/>
        <w:jc w:val="both"/>
        <w:rPr>
          <w:rFonts w:ascii="Arial" w:hAnsi="Arial"/>
          <w:sz w:val="24"/>
        </w:rPr>
      </w:pPr>
    </w:p>
    <w:p w:rsidR="00992312" w:rsidRDefault="00992312" w:rsidP="002B0962">
      <w:pPr>
        <w:pStyle w:val="ListParagraph"/>
        <w:numPr>
          <w:ilvl w:val="0"/>
          <w:numId w:val="4"/>
        </w:numPr>
        <w:jc w:val="both"/>
        <w:rPr>
          <w:rFonts w:ascii="Arial" w:hAnsi="Arial"/>
          <w:b/>
          <w:sz w:val="24"/>
        </w:rPr>
      </w:pPr>
      <w:r w:rsidRPr="002B0962">
        <w:rPr>
          <w:rFonts w:ascii="Arial" w:hAnsi="Arial"/>
          <w:b/>
          <w:sz w:val="24"/>
        </w:rPr>
        <w:t>Introduction of Attendees</w:t>
      </w:r>
    </w:p>
    <w:p w:rsidR="002B0962" w:rsidRPr="002B0962" w:rsidRDefault="002B0962" w:rsidP="002B0962">
      <w:pPr>
        <w:pStyle w:val="ListParagraph"/>
        <w:jc w:val="both"/>
        <w:rPr>
          <w:rFonts w:ascii="Arial" w:hAnsi="Arial"/>
          <w:sz w:val="24"/>
        </w:rPr>
      </w:pPr>
      <w:r w:rsidRPr="002B0962">
        <w:rPr>
          <w:rFonts w:ascii="Arial" w:hAnsi="Arial"/>
          <w:sz w:val="24"/>
        </w:rPr>
        <w:t>The</w:t>
      </w:r>
      <w:r>
        <w:rPr>
          <w:rFonts w:ascii="Arial" w:hAnsi="Arial"/>
          <w:sz w:val="24"/>
        </w:rPr>
        <w:t xml:space="preserve"> Chair noted the presence of new</w:t>
      </w:r>
      <w:r w:rsidR="00F458BE">
        <w:rPr>
          <w:rFonts w:ascii="Arial" w:hAnsi="Arial"/>
          <w:sz w:val="24"/>
        </w:rPr>
        <w:t xml:space="preserve"> delegates and also the absence</w:t>
      </w:r>
      <w:r>
        <w:rPr>
          <w:rFonts w:ascii="Arial" w:hAnsi="Arial"/>
          <w:sz w:val="24"/>
        </w:rPr>
        <w:t xml:space="preserve"> </w:t>
      </w:r>
      <w:r w:rsidR="00EE3912">
        <w:rPr>
          <w:rFonts w:ascii="Arial" w:hAnsi="Arial"/>
          <w:sz w:val="24"/>
        </w:rPr>
        <w:t xml:space="preserve">of </w:t>
      </w:r>
      <w:r>
        <w:rPr>
          <w:rFonts w:ascii="Arial" w:hAnsi="Arial"/>
          <w:sz w:val="24"/>
        </w:rPr>
        <w:t>a number of familiar faces and asked for introductions.</w:t>
      </w:r>
    </w:p>
    <w:p w:rsidR="00992312" w:rsidRDefault="00992312" w:rsidP="00992312">
      <w:pPr>
        <w:jc w:val="both"/>
        <w:rPr>
          <w:rFonts w:ascii="Arial" w:hAnsi="Arial"/>
          <w:b/>
          <w:sz w:val="24"/>
        </w:rPr>
      </w:pPr>
    </w:p>
    <w:p w:rsidR="00992312" w:rsidRDefault="00992312" w:rsidP="00992312">
      <w:pPr>
        <w:pStyle w:val="ListParagraph"/>
        <w:numPr>
          <w:ilvl w:val="0"/>
          <w:numId w:val="4"/>
        </w:numPr>
        <w:jc w:val="both"/>
        <w:rPr>
          <w:rFonts w:ascii="Arial" w:hAnsi="Arial"/>
          <w:b/>
          <w:sz w:val="24"/>
        </w:rPr>
      </w:pPr>
      <w:r>
        <w:rPr>
          <w:rFonts w:ascii="Arial" w:hAnsi="Arial"/>
          <w:b/>
          <w:sz w:val="24"/>
        </w:rPr>
        <w:t>Adoption of Agenda</w:t>
      </w:r>
    </w:p>
    <w:p w:rsidR="00992312" w:rsidRDefault="00992312" w:rsidP="00992312">
      <w:pPr>
        <w:ind w:left="720"/>
        <w:jc w:val="both"/>
        <w:rPr>
          <w:rFonts w:ascii="Arial" w:hAnsi="Arial"/>
          <w:sz w:val="24"/>
        </w:rPr>
      </w:pPr>
      <w:r>
        <w:rPr>
          <w:rFonts w:ascii="Arial" w:hAnsi="Arial"/>
          <w:sz w:val="24"/>
        </w:rPr>
        <w:t>The Agenda was adopted with the following changes:</w:t>
      </w:r>
    </w:p>
    <w:p w:rsidR="00992312" w:rsidRDefault="00992312" w:rsidP="00992312">
      <w:pPr>
        <w:pStyle w:val="ListParagraph"/>
        <w:numPr>
          <w:ilvl w:val="1"/>
          <w:numId w:val="4"/>
        </w:numPr>
        <w:jc w:val="both"/>
        <w:rPr>
          <w:rFonts w:ascii="Arial" w:hAnsi="Arial"/>
          <w:sz w:val="24"/>
        </w:rPr>
      </w:pPr>
      <w:r w:rsidRPr="00992312">
        <w:rPr>
          <w:rFonts w:ascii="Arial" w:hAnsi="Arial"/>
          <w:sz w:val="24"/>
        </w:rPr>
        <w:t>The Chair moved the Website Update from Agenda Item 11.3 to Item 5.2.</w:t>
      </w:r>
    </w:p>
    <w:p w:rsidR="0097280B" w:rsidRPr="00992312" w:rsidRDefault="0097280B" w:rsidP="0097280B">
      <w:pPr>
        <w:pStyle w:val="ListParagraph"/>
        <w:ind w:left="1530"/>
        <w:jc w:val="both"/>
        <w:rPr>
          <w:rFonts w:ascii="Arial" w:hAnsi="Arial"/>
          <w:sz w:val="24"/>
        </w:rPr>
      </w:pPr>
    </w:p>
    <w:p w:rsidR="00992312" w:rsidRDefault="00992312" w:rsidP="00992312">
      <w:pPr>
        <w:pStyle w:val="ListParagraph"/>
        <w:numPr>
          <w:ilvl w:val="1"/>
          <w:numId w:val="4"/>
        </w:numPr>
        <w:jc w:val="both"/>
        <w:rPr>
          <w:rFonts w:ascii="Arial" w:hAnsi="Arial"/>
          <w:sz w:val="24"/>
        </w:rPr>
      </w:pPr>
      <w:r>
        <w:rPr>
          <w:rFonts w:ascii="Arial" w:hAnsi="Arial"/>
          <w:sz w:val="24"/>
        </w:rPr>
        <w:t xml:space="preserve">Christoph </w:t>
      </w:r>
      <w:r w:rsidR="0097280B">
        <w:rPr>
          <w:rFonts w:ascii="Arial" w:hAnsi="Arial"/>
          <w:sz w:val="24"/>
        </w:rPr>
        <w:t xml:space="preserve">von </w:t>
      </w:r>
      <w:r>
        <w:rPr>
          <w:rFonts w:ascii="Arial" w:hAnsi="Arial"/>
          <w:sz w:val="24"/>
        </w:rPr>
        <w:t xml:space="preserve">Holst requested an addition to the Agenda under Item 12 Other Business to address difficulties being encountered with meeting performance requirements when validating methods </w:t>
      </w:r>
      <w:r w:rsidR="009E39AA">
        <w:rPr>
          <w:rFonts w:ascii="Arial" w:hAnsi="Arial"/>
          <w:sz w:val="24"/>
        </w:rPr>
        <w:t xml:space="preserve">with multiple </w:t>
      </w:r>
      <w:proofErr w:type="spellStart"/>
      <w:r w:rsidR="009E39AA">
        <w:rPr>
          <w:rFonts w:ascii="Arial" w:hAnsi="Arial"/>
          <w:sz w:val="24"/>
        </w:rPr>
        <w:t>analytes</w:t>
      </w:r>
      <w:proofErr w:type="spellEnd"/>
      <w:r w:rsidR="009E39AA">
        <w:rPr>
          <w:rFonts w:ascii="Arial" w:hAnsi="Arial"/>
          <w:sz w:val="24"/>
        </w:rPr>
        <w:t xml:space="preserve"> and requested a discussion with other Members regarding this issue.</w:t>
      </w:r>
    </w:p>
    <w:p w:rsidR="0097280B" w:rsidRDefault="0097280B" w:rsidP="0097280B">
      <w:pPr>
        <w:pStyle w:val="ListParagraph"/>
        <w:rPr>
          <w:rFonts w:ascii="Arial" w:hAnsi="Arial"/>
          <w:sz w:val="24"/>
        </w:rPr>
      </w:pPr>
    </w:p>
    <w:p w:rsidR="0097280B" w:rsidRDefault="0097280B" w:rsidP="0097280B">
      <w:pPr>
        <w:pStyle w:val="ListParagraph"/>
        <w:ind w:left="1530"/>
        <w:jc w:val="both"/>
        <w:rPr>
          <w:rFonts w:ascii="Arial" w:hAnsi="Arial"/>
          <w:sz w:val="24"/>
        </w:rPr>
      </w:pPr>
    </w:p>
    <w:p w:rsidR="00AF42CE" w:rsidRDefault="00AF42CE" w:rsidP="00992312">
      <w:pPr>
        <w:pStyle w:val="ListParagraph"/>
        <w:numPr>
          <w:ilvl w:val="1"/>
          <w:numId w:val="4"/>
        </w:numPr>
        <w:jc w:val="both"/>
        <w:rPr>
          <w:rFonts w:ascii="Arial" w:hAnsi="Arial"/>
          <w:sz w:val="24"/>
        </w:rPr>
      </w:pPr>
      <w:r>
        <w:rPr>
          <w:rFonts w:ascii="Arial" w:hAnsi="Arial"/>
          <w:sz w:val="24"/>
        </w:rPr>
        <w:t xml:space="preserve">The Chair noted that </w:t>
      </w:r>
      <w:proofErr w:type="spellStart"/>
      <w:r>
        <w:rPr>
          <w:rFonts w:ascii="Arial" w:hAnsi="Arial"/>
          <w:sz w:val="24"/>
        </w:rPr>
        <w:t>Dr.</w:t>
      </w:r>
      <w:proofErr w:type="spellEnd"/>
      <w:r>
        <w:rPr>
          <w:rFonts w:ascii="Arial" w:hAnsi="Arial"/>
          <w:sz w:val="24"/>
        </w:rPr>
        <w:t xml:space="preserve"> Greg Noonan </w:t>
      </w:r>
      <w:r w:rsidR="002B0962">
        <w:rPr>
          <w:rFonts w:ascii="Arial" w:hAnsi="Arial"/>
          <w:sz w:val="24"/>
        </w:rPr>
        <w:t xml:space="preserve">(USFDA and Co-chair of the Methods Endorsement Working Group) </w:t>
      </w:r>
      <w:r>
        <w:rPr>
          <w:rFonts w:ascii="Arial" w:hAnsi="Arial"/>
          <w:sz w:val="24"/>
        </w:rPr>
        <w:t xml:space="preserve">was visiting the group with the Codex Secretariat and that they would like to address the group </w:t>
      </w:r>
      <w:r w:rsidR="00CD552B">
        <w:rPr>
          <w:rFonts w:ascii="Arial" w:hAnsi="Arial"/>
          <w:sz w:val="24"/>
        </w:rPr>
        <w:t>at Agenda Item 8.1.</w:t>
      </w:r>
    </w:p>
    <w:p w:rsidR="00CD552B" w:rsidRPr="00992312" w:rsidRDefault="00CD552B" w:rsidP="00CD552B">
      <w:pPr>
        <w:pStyle w:val="ListParagraph"/>
        <w:ind w:left="2160"/>
        <w:jc w:val="both"/>
        <w:rPr>
          <w:rFonts w:ascii="Arial" w:hAnsi="Arial"/>
          <w:sz w:val="24"/>
        </w:rPr>
      </w:pPr>
    </w:p>
    <w:p w:rsidR="001C5204" w:rsidRPr="00CD552B" w:rsidRDefault="001C5204" w:rsidP="00CD552B">
      <w:pPr>
        <w:pStyle w:val="ListParagraph"/>
        <w:numPr>
          <w:ilvl w:val="0"/>
          <w:numId w:val="4"/>
        </w:numPr>
        <w:rPr>
          <w:rFonts w:ascii="Arial" w:hAnsi="Arial"/>
          <w:sz w:val="24"/>
        </w:rPr>
      </w:pPr>
      <w:r w:rsidRPr="00CD552B">
        <w:rPr>
          <w:rFonts w:ascii="Arial" w:hAnsi="Arial"/>
          <w:b/>
          <w:sz w:val="24"/>
        </w:rPr>
        <w:t>Report of the Previous Meeting IAM-2</w:t>
      </w:r>
      <w:r w:rsidR="001F3116" w:rsidRPr="00CD552B">
        <w:rPr>
          <w:rFonts w:ascii="Arial" w:hAnsi="Arial"/>
          <w:b/>
          <w:sz w:val="24"/>
        </w:rPr>
        <w:t>8</w:t>
      </w:r>
      <w:r w:rsidRPr="00CD552B">
        <w:rPr>
          <w:rFonts w:ascii="Arial" w:hAnsi="Arial"/>
          <w:b/>
          <w:sz w:val="24"/>
        </w:rPr>
        <w:t>, 201</w:t>
      </w:r>
      <w:r w:rsidR="001F3116" w:rsidRPr="00CD552B">
        <w:rPr>
          <w:rFonts w:ascii="Arial" w:hAnsi="Arial"/>
          <w:b/>
          <w:sz w:val="24"/>
        </w:rPr>
        <w:t>6</w:t>
      </w:r>
    </w:p>
    <w:p w:rsidR="001C5204" w:rsidRDefault="001C5204" w:rsidP="0097280B">
      <w:pPr>
        <w:ind w:firstLine="720"/>
        <w:jc w:val="both"/>
        <w:rPr>
          <w:rFonts w:ascii="Arial" w:hAnsi="Arial"/>
          <w:sz w:val="24"/>
        </w:rPr>
      </w:pPr>
      <w:r w:rsidRPr="005800BE">
        <w:rPr>
          <w:rFonts w:ascii="Arial" w:hAnsi="Arial"/>
          <w:sz w:val="24"/>
        </w:rPr>
        <w:t>There were no corrections to the report of the 2</w:t>
      </w:r>
      <w:r w:rsidR="001F3116">
        <w:rPr>
          <w:rFonts w:ascii="Arial" w:hAnsi="Arial"/>
          <w:sz w:val="24"/>
        </w:rPr>
        <w:t>8</w:t>
      </w:r>
      <w:r w:rsidRPr="005800BE">
        <w:rPr>
          <w:rFonts w:ascii="Arial" w:hAnsi="Arial"/>
          <w:sz w:val="24"/>
          <w:vertAlign w:val="superscript"/>
        </w:rPr>
        <w:t>th</w:t>
      </w:r>
      <w:r w:rsidRPr="005800BE">
        <w:rPr>
          <w:rFonts w:ascii="Arial" w:hAnsi="Arial"/>
          <w:sz w:val="24"/>
        </w:rPr>
        <w:t xml:space="preserve"> meeting.</w:t>
      </w:r>
    </w:p>
    <w:p w:rsidR="0097280B" w:rsidRDefault="0097280B" w:rsidP="00B2603C">
      <w:pPr>
        <w:ind w:left="720" w:firstLine="720"/>
        <w:jc w:val="both"/>
        <w:rPr>
          <w:rFonts w:ascii="Arial" w:hAnsi="Arial"/>
          <w:sz w:val="24"/>
        </w:rPr>
      </w:pPr>
    </w:p>
    <w:p w:rsidR="00CD552B" w:rsidRDefault="002B0962" w:rsidP="00376545">
      <w:pPr>
        <w:pStyle w:val="ListParagraph"/>
        <w:numPr>
          <w:ilvl w:val="1"/>
          <w:numId w:val="4"/>
        </w:numPr>
        <w:ind w:left="1440" w:hanging="630"/>
        <w:jc w:val="both"/>
        <w:rPr>
          <w:rFonts w:ascii="Arial" w:hAnsi="Arial"/>
          <w:sz w:val="24"/>
        </w:rPr>
      </w:pPr>
      <w:r w:rsidRPr="002B0962">
        <w:rPr>
          <w:rFonts w:ascii="Arial" w:hAnsi="Arial"/>
          <w:b/>
          <w:sz w:val="24"/>
        </w:rPr>
        <w:t>Chair</w:t>
      </w:r>
      <w:r w:rsidR="00F458BE">
        <w:rPr>
          <w:rFonts w:ascii="Arial" w:hAnsi="Arial"/>
          <w:b/>
          <w:sz w:val="24"/>
        </w:rPr>
        <w:t xml:space="preserve"> </w:t>
      </w:r>
      <w:r w:rsidRPr="002B0962">
        <w:rPr>
          <w:rFonts w:ascii="Arial" w:hAnsi="Arial"/>
          <w:b/>
          <w:sz w:val="24"/>
        </w:rPr>
        <w:t xml:space="preserve">and Secretariat </w:t>
      </w:r>
      <w:r>
        <w:rPr>
          <w:rFonts w:ascii="Arial" w:hAnsi="Arial"/>
          <w:b/>
          <w:sz w:val="24"/>
        </w:rPr>
        <w:t>–</w:t>
      </w:r>
      <w:r>
        <w:rPr>
          <w:rFonts w:ascii="Arial" w:hAnsi="Arial"/>
          <w:sz w:val="24"/>
        </w:rPr>
        <w:t xml:space="preserve"> The Chair explained that </w:t>
      </w:r>
      <w:r w:rsidRPr="000F744C">
        <w:rPr>
          <w:rFonts w:ascii="Arial" w:hAnsi="Arial"/>
          <w:sz w:val="24"/>
        </w:rPr>
        <w:t xml:space="preserve">IAM rules require yearly </w:t>
      </w:r>
      <w:r w:rsidR="00B2603C">
        <w:rPr>
          <w:rFonts w:ascii="Arial" w:hAnsi="Arial"/>
          <w:sz w:val="24"/>
        </w:rPr>
        <w:t>consideration</w:t>
      </w:r>
      <w:r>
        <w:rPr>
          <w:rFonts w:ascii="Arial" w:hAnsi="Arial"/>
          <w:sz w:val="24"/>
        </w:rPr>
        <w:t xml:space="preserve"> of the </w:t>
      </w:r>
      <w:r w:rsidR="00B2603C">
        <w:rPr>
          <w:rFonts w:ascii="Arial" w:hAnsi="Arial"/>
          <w:sz w:val="24"/>
        </w:rPr>
        <w:t>p</w:t>
      </w:r>
      <w:r w:rsidR="00F458BE">
        <w:rPr>
          <w:rFonts w:ascii="Arial" w:hAnsi="Arial"/>
          <w:sz w:val="24"/>
        </w:rPr>
        <w:t>ositions of Chair and Secretary</w:t>
      </w:r>
      <w:r w:rsidR="00B2603C">
        <w:rPr>
          <w:rFonts w:ascii="Arial" w:hAnsi="Arial"/>
          <w:sz w:val="24"/>
        </w:rPr>
        <w:t xml:space="preserve"> and </w:t>
      </w:r>
      <w:r w:rsidR="00F458BE">
        <w:rPr>
          <w:rFonts w:ascii="Arial" w:hAnsi="Arial"/>
          <w:sz w:val="24"/>
        </w:rPr>
        <w:t>t</w:t>
      </w:r>
      <w:r w:rsidR="00B2603C">
        <w:rPr>
          <w:rFonts w:ascii="Arial" w:hAnsi="Arial"/>
          <w:sz w:val="24"/>
        </w:rPr>
        <w:t>hat</w:t>
      </w:r>
      <w:r>
        <w:rPr>
          <w:rFonts w:ascii="Arial" w:hAnsi="Arial"/>
          <w:sz w:val="24"/>
        </w:rPr>
        <w:t xml:space="preserve"> </w:t>
      </w:r>
      <w:proofErr w:type="spellStart"/>
      <w:r w:rsidR="00B2603C">
        <w:rPr>
          <w:rFonts w:ascii="Arial" w:hAnsi="Arial"/>
          <w:sz w:val="24"/>
        </w:rPr>
        <w:t>Drs.</w:t>
      </w:r>
      <w:proofErr w:type="spellEnd"/>
      <w:r w:rsidR="00B2603C">
        <w:rPr>
          <w:rFonts w:ascii="Arial" w:hAnsi="Arial"/>
          <w:sz w:val="24"/>
        </w:rPr>
        <w:t xml:space="preserve"> Wood and Cantrill had held the positions</w:t>
      </w:r>
      <w:r>
        <w:rPr>
          <w:rFonts w:ascii="Arial" w:hAnsi="Arial"/>
          <w:sz w:val="24"/>
        </w:rPr>
        <w:t xml:space="preserve"> for many years.   I</w:t>
      </w:r>
      <w:r w:rsidRPr="000F744C">
        <w:rPr>
          <w:rFonts w:ascii="Arial" w:hAnsi="Arial"/>
          <w:sz w:val="24"/>
        </w:rPr>
        <w:t xml:space="preserve">t was generally agreed that </w:t>
      </w:r>
      <w:r w:rsidR="00B2603C">
        <w:rPr>
          <w:rFonts w:ascii="Arial" w:hAnsi="Arial"/>
          <w:sz w:val="24"/>
        </w:rPr>
        <w:t>annual reassignments</w:t>
      </w:r>
      <w:r w:rsidRPr="000F744C">
        <w:rPr>
          <w:rFonts w:ascii="Arial" w:hAnsi="Arial"/>
          <w:sz w:val="24"/>
        </w:rPr>
        <w:t xml:space="preserve"> would not lend consistency to the meetings or </w:t>
      </w:r>
      <w:r w:rsidR="00F458BE">
        <w:rPr>
          <w:rFonts w:ascii="Arial" w:hAnsi="Arial"/>
          <w:sz w:val="24"/>
        </w:rPr>
        <w:t xml:space="preserve">the work of IAM, </w:t>
      </w:r>
      <w:r w:rsidR="00B2603C">
        <w:rPr>
          <w:rFonts w:ascii="Arial" w:hAnsi="Arial"/>
          <w:sz w:val="24"/>
        </w:rPr>
        <w:t>and multi-year appointments would be preferred. Dr Cantrill proposed to remain Chair for the immediate future</w:t>
      </w:r>
      <w:r w:rsidR="00F458BE">
        <w:rPr>
          <w:rFonts w:ascii="Arial" w:hAnsi="Arial"/>
          <w:sz w:val="24"/>
        </w:rPr>
        <w:t>,</w:t>
      </w:r>
      <w:r w:rsidR="00B2603C">
        <w:rPr>
          <w:rFonts w:ascii="Arial" w:hAnsi="Arial"/>
          <w:sz w:val="24"/>
        </w:rPr>
        <w:t xml:space="preserve"> however, he invited </w:t>
      </w:r>
      <w:r w:rsidR="00B2603C" w:rsidRPr="000F744C">
        <w:rPr>
          <w:rFonts w:ascii="Arial" w:hAnsi="Arial"/>
          <w:sz w:val="24"/>
        </w:rPr>
        <w:t>members to submit any additional interest or s</w:t>
      </w:r>
      <w:r w:rsidR="00472AA8">
        <w:rPr>
          <w:rFonts w:ascii="Arial" w:hAnsi="Arial"/>
          <w:sz w:val="24"/>
        </w:rPr>
        <w:t xml:space="preserve">uggestions. </w:t>
      </w:r>
      <w:r w:rsidR="00B369B1" w:rsidRPr="000F744C">
        <w:rPr>
          <w:rFonts w:ascii="Arial" w:hAnsi="Arial"/>
          <w:sz w:val="24"/>
        </w:rPr>
        <w:t>AOAC</w:t>
      </w:r>
      <w:r w:rsidR="00E572A2">
        <w:rPr>
          <w:rFonts w:ascii="Arial" w:hAnsi="Arial"/>
          <w:sz w:val="24"/>
        </w:rPr>
        <w:t>I</w:t>
      </w:r>
      <w:r w:rsidR="00B369B1" w:rsidRPr="000F744C">
        <w:rPr>
          <w:rFonts w:ascii="Arial" w:hAnsi="Arial"/>
          <w:sz w:val="24"/>
        </w:rPr>
        <w:t xml:space="preserve"> (Sullivan) indicated that they would be happy to serve </w:t>
      </w:r>
      <w:r w:rsidR="00366B55" w:rsidRPr="000F744C">
        <w:rPr>
          <w:rFonts w:ascii="Arial" w:hAnsi="Arial"/>
          <w:sz w:val="24"/>
        </w:rPr>
        <w:t>in</w:t>
      </w:r>
      <w:r w:rsidR="00472AA8">
        <w:rPr>
          <w:rFonts w:ascii="Arial" w:hAnsi="Arial"/>
          <w:sz w:val="24"/>
        </w:rPr>
        <w:t xml:space="preserve"> the </w:t>
      </w:r>
      <w:r w:rsidR="00366B55" w:rsidRPr="000F744C">
        <w:rPr>
          <w:rFonts w:ascii="Arial" w:hAnsi="Arial"/>
          <w:sz w:val="24"/>
        </w:rPr>
        <w:t xml:space="preserve">Chair position following </w:t>
      </w:r>
      <w:proofErr w:type="spellStart"/>
      <w:r w:rsidR="00366B55" w:rsidRPr="000F744C">
        <w:rPr>
          <w:rFonts w:ascii="Arial" w:hAnsi="Arial"/>
          <w:sz w:val="24"/>
        </w:rPr>
        <w:t>Dr.</w:t>
      </w:r>
      <w:proofErr w:type="spellEnd"/>
      <w:r w:rsidR="00366B55" w:rsidRPr="000F744C">
        <w:rPr>
          <w:rFonts w:ascii="Arial" w:hAnsi="Arial"/>
          <w:sz w:val="24"/>
        </w:rPr>
        <w:t xml:space="preserve"> </w:t>
      </w:r>
      <w:proofErr w:type="spellStart"/>
      <w:r w:rsidR="00B369B1" w:rsidRPr="000F744C">
        <w:rPr>
          <w:rFonts w:ascii="Arial" w:hAnsi="Arial"/>
          <w:sz w:val="24"/>
        </w:rPr>
        <w:t>Cantrill’s</w:t>
      </w:r>
      <w:proofErr w:type="spellEnd"/>
      <w:r w:rsidR="00B369B1" w:rsidRPr="000F744C">
        <w:rPr>
          <w:rFonts w:ascii="Arial" w:hAnsi="Arial"/>
          <w:sz w:val="24"/>
        </w:rPr>
        <w:t xml:space="preserve"> tenure at a date </w:t>
      </w:r>
      <w:r w:rsidR="0097280B">
        <w:rPr>
          <w:rFonts w:ascii="Arial" w:hAnsi="Arial"/>
          <w:sz w:val="24"/>
        </w:rPr>
        <w:t>to be determined</w:t>
      </w:r>
      <w:r w:rsidR="00B369B1" w:rsidRPr="000F744C">
        <w:rPr>
          <w:rFonts w:ascii="Arial" w:hAnsi="Arial"/>
          <w:sz w:val="24"/>
        </w:rPr>
        <w:t>.</w:t>
      </w:r>
      <w:r w:rsidR="00366B55" w:rsidRPr="000F744C">
        <w:rPr>
          <w:rFonts w:ascii="Arial" w:hAnsi="Arial"/>
          <w:sz w:val="24"/>
        </w:rPr>
        <w:t xml:space="preserve"> </w:t>
      </w:r>
    </w:p>
    <w:p w:rsidR="0097280B" w:rsidRPr="000F744C" w:rsidRDefault="0097280B" w:rsidP="0097280B">
      <w:pPr>
        <w:pStyle w:val="ListParagraph"/>
        <w:ind w:left="1440"/>
        <w:jc w:val="both"/>
        <w:rPr>
          <w:rFonts w:ascii="Arial" w:hAnsi="Arial"/>
          <w:sz w:val="24"/>
        </w:rPr>
      </w:pPr>
    </w:p>
    <w:p w:rsidR="000F744C" w:rsidRDefault="00070A16" w:rsidP="00376545">
      <w:pPr>
        <w:pStyle w:val="ListParagraph"/>
        <w:numPr>
          <w:ilvl w:val="1"/>
          <w:numId w:val="4"/>
        </w:numPr>
        <w:ind w:left="1440" w:hanging="630"/>
        <w:jc w:val="both"/>
        <w:rPr>
          <w:rFonts w:ascii="Arial" w:hAnsi="Arial"/>
          <w:sz w:val="24"/>
        </w:rPr>
      </w:pPr>
      <w:r>
        <w:rPr>
          <w:rFonts w:ascii="Arial" w:hAnsi="Arial"/>
          <w:b/>
          <w:sz w:val="24"/>
        </w:rPr>
        <w:t xml:space="preserve">Website Update - </w:t>
      </w:r>
      <w:r w:rsidR="000F744C">
        <w:rPr>
          <w:rFonts w:ascii="Arial" w:hAnsi="Arial"/>
          <w:sz w:val="24"/>
        </w:rPr>
        <w:t xml:space="preserve">The Chair noted that AOCS </w:t>
      </w:r>
      <w:r w:rsidR="001A13D1">
        <w:rPr>
          <w:rFonts w:ascii="Arial" w:hAnsi="Arial"/>
          <w:sz w:val="24"/>
        </w:rPr>
        <w:t>had removed IAM pages from its</w:t>
      </w:r>
      <w:r w:rsidR="000F744C">
        <w:rPr>
          <w:rFonts w:ascii="Arial" w:hAnsi="Arial"/>
          <w:sz w:val="24"/>
        </w:rPr>
        <w:t xml:space="preserve"> website i</w:t>
      </w:r>
      <w:r w:rsidR="001A13D1">
        <w:rPr>
          <w:rFonts w:ascii="Arial" w:hAnsi="Arial"/>
          <w:sz w:val="24"/>
        </w:rPr>
        <w:t xml:space="preserve">n a recent update and that </w:t>
      </w:r>
      <w:r w:rsidR="00F160B0">
        <w:rPr>
          <w:rFonts w:ascii="Arial" w:hAnsi="Arial"/>
          <w:sz w:val="24"/>
        </w:rPr>
        <w:t xml:space="preserve">the </w:t>
      </w:r>
      <w:proofErr w:type="spellStart"/>
      <w:r w:rsidR="001A13D1">
        <w:rPr>
          <w:rFonts w:ascii="Arial" w:hAnsi="Arial"/>
          <w:sz w:val="24"/>
        </w:rPr>
        <w:t>MoniQA</w:t>
      </w:r>
      <w:proofErr w:type="spellEnd"/>
      <w:r w:rsidR="000F744C">
        <w:rPr>
          <w:rFonts w:ascii="Arial" w:hAnsi="Arial"/>
          <w:sz w:val="24"/>
        </w:rPr>
        <w:t xml:space="preserve"> </w:t>
      </w:r>
      <w:r w:rsidR="00472AA8">
        <w:rPr>
          <w:rFonts w:ascii="Arial" w:hAnsi="Arial"/>
          <w:sz w:val="24"/>
        </w:rPr>
        <w:t xml:space="preserve">Association </w:t>
      </w:r>
      <w:r w:rsidR="000F744C">
        <w:rPr>
          <w:rFonts w:ascii="Arial" w:hAnsi="Arial"/>
          <w:sz w:val="24"/>
        </w:rPr>
        <w:t xml:space="preserve">(Roland </w:t>
      </w:r>
      <w:proofErr w:type="spellStart"/>
      <w:r w:rsidR="000F744C">
        <w:rPr>
          <w:rFonts w:ascii="Arial" w:hAnsi="Arial"/>
          <w:sz w:val="24"/>
        </w:rPr>
        <w:t>Poms</w:t>
      </w:r>
      <w:proofErr w:type="spellEnd"/>
      <w:r w:rsidR="000F744C">
        <w:rPr>
          <w:rFonts w:ascii="Arial" w:hAnsi="Arial"/>
          <w:sz w:val="24"/>
        </w:rPr>
        <w:t>) had agr</w:t>
      </w:r>
      <w:r w:rsidR="001A13D1">
        <w:rPr>
          <w:rFonts w:ascii="Arial" w:hAnsi="Arial"/>
          <w:sz w:val="24"/>
        </w:rPr>
        <w:t>eed to host those pages on its</w:t>
      </w:r>
      <w:r w:rsidR="000F744C">
        <w:rPr>
          <w:rFonts w:ascii="Arial" w:hAnsi="Arial"/>
          <w:sz w:val="24"/>
        </w:rPr>
        <w:t xml:space="preserve"> website. The Chair will provide a web link to the group once he </w:t>
      </w:r>
      <w:r w:rsidR="00F160B0">
        <w:rPr>
          <w:rFonts w:ascii="Arial" w:hAnsi="Arial"/>
          <w:sz w:val="24"/>
        </w:rPr>
        <w:t>receives</w:t>
      </w:r>
      <w:r w:rsidR="000F744C">
        <w:rPr>
          <w:rFonts w:ascii="Arial" w:hAnsi="Arial"/>
          <w:sz w:val="24"/>
        </w:rPr>
        <w:t xml:space="preserve"> it from </w:t>
      </w:r>
      <w:proofErr w:type="spellStart"/>
      <w:r w:rsidR="000F744C">
        <w:rPr>
          <w:rFonts w:ascii="Arial" w:hAnsi="Arial"/>
          <w:sz w:val="24"/>
        </w:rPr>
        <w:t>Dr.</w:t>
      </w:r>
      <w:proofErr w:type="spellEnd"/>
      <w:r w:rsidR="000F744C">
        <w:rPr>
          <w:rFonts w:ascii="Arial" w:hAnsi="Arial"/>
          <w:sz w:val="24"/>
        </w:rPr>
        <w:t xml:space="preserve"> </w:t>
      </w:r>
      <w:proofErr w:type="spellStart"/>
      <w:r w:rsidR="000F744C">
        <w:rPr>
          <w:rFonts w:ascii="Arial" w:hAnsi="Arial"/>
          <w:sz w:val="24"/>
        </w:rPr>
        <w:t>Poms</w:t>
      </w:r>
      <w:proofErr w:type="spellEnd"/>
      <w:r w:rsidR="000F744C">
        <w:rPr>
          <w:rFonts w:ascii="Arial" w:hAnsi="Arial"/>
          <w:sz w:val="24"/>
        </w:rPr>
        <w:t>.</w:t>
      </w:r>
    </w:p>
    <w:p w:rsidR="009201F6" w:rsidRDefault="009201F6" w:rsidP="009201F6">
      <w:pPr>
        <w:pStyle w:val="ListParagraph"/>
        <w:ind w:left="2160"/>
        <w:jc w:val="both"/>
        <w:rPr>
          <w:rFonts w:ascii="Arial" w:hAnsi="Arial"/>
          <w:sz w:val="24"/>
        </w:rPr>
      </w:pPr>
    </w:p>
    <w:p w:rsidR="001C5204" w:rsidRPr="009201F6" w:rsidRDefault="001C5204" w:rsidP="009201F6">
      <w:pPr>
        <w:pStyle w:val="ListParagraph"/>
        <w:numPr>
          <w:ilvl w:val="0"/>
          <w:numId w:val="4"/>
        </w:numPr>
        <w:jc w:val="both"/>
        <w:rPr>
          <w:rFonts w:ascii="Arial" w:hAnsi="Arial"/>
          <w:b/>
          <w:sz w:val="24"/>
        </w:rPr>
      </w:pPr>
      <w:r w:rsidRPr="009201F6">
        <w:rPr>
          <w:rFonts w:ascii="Arial" w:hAnsi="Arial"/>
          <w:b/>
          <w:sz w:val="24"/>
        </w:rPr>
        <w:t>Matters arising from the Previous Meeting not otherwise on the Agenda</w:t>
      </w:r>
    </w:p>
    <w:p w:rsidR="001C5204" w:rsidRDefault="009201F6" w:rsidP="0097280B">
      <w:pPr>
        <w:ind w:left="720" w:firstLine="720"/>
        <w:jc w:val="both"/>
        <w:rPr>
          <w:rFonts w:ascii="Arial" w:hAnsi="Arial"/>
          <w:sz w:val="24"/>
        </w:rPr>
      </w:pPr>
      <w:r>
        <w:rPr>
          <w:rFonts w:ascii="Arial" w:hAnsi="Arial"/>
          <w:sz w:val="24"/>
        </w:rPr>
        <w:t>None presented</w:t>
      </w:r>
      <w:r w:rsidR="001C5204" w:rsidRPr="005800BE">
        <w:rPr>
          <w:rFonts w:ascii="Arial" w:hAnsi="Arial"/>
          <w:sz w:val="24"/>
        </w:rPr>
        <w:t>.</w:t>
      </w:r>
    </w:p>
    <w:p w:rsidR="009201F6" w:rsidRDefault="009201F6" w:rsidP="009201F6">
      <w:pPr>
        <w:jc w:val="both"/>
        <w:rPr>
          <w:rFonts w:ascii="Arial" w:hAnsi="Arial"/>
          <w:sz w:val="24"/>
        </w:rPr>
      </w:pPr>
    </w:p>
    <w:p w:rsidR="009201F6" w:rsidRPr="0097280B" w:rsidRDefault="009201F6" w:rsidP="009201F6">
      <w:pPr>
        <w:pStyle w:val="ListParagraph"/>
        <w:numPr>
          <w:ilvl w:val="0"/>
          <w:numId w:val="4"/>
        </w:numPr>
        <w:jc w:val="both"/>
        <w:rPr>
          <w:rFonts w:ascii="Arial" w:hAnsi="Arial"/>
          <w:sz w:val="24"/>
        </w:rPr>
      </w:pPr>
      <w:r>
        <w:rPr>
          <w:rFonts w:ascii="Arial" w:hAnsi="Arial"/>
          <w:b/>
          <w:sz w:val="24"/>
        </w:rPr>
        <w:t>Method Vali</w:t>
      </w:r>
      <w:r w:rsidR="00070A16">
        <w:rPr>
          <w:rFonts w:ascii="Arial" w:hAnsi="Arial"/>
          <w:b/>
          <w:sz w:val="24"/>
        </w:rPr>
        <w:t>dation/Statistical Update Issue</w:t>
      </w:r>
    </w:p>
    <w:p w:rsidR="0097280B" w:rsidRPr="00070A16" w:rsidRDefault="0097280B" w:rsidP="0097280B">
      <w:pPr>
        <w:pStyle w:val="ListParagraph"/>
        <w:jc w:val="both"/>
        <w:rPr>
          <w:rFonts w:ascii="Arial" w:hAnsi="Arial"/>
          <w:sz w:val="24"/>
        </w:rPr>
      </w:pPr>
    </w:p>
    <w:p w:rsidR="00070A16" w:rsidRDefault="00070A16" w:rsidP="00376545">
      <w:pPr>
        <w:pStyle w:val="ListParagraph"/>
        <w:numPr>
          <w:ilvl w:val="1"/>
          <w:numId w:val="4"/>
        </w:numPr>
        <w:ind w:left="1440" w:hanging="630"/>
        <w:jc w:val="both"/>
        <w:rPr>
          <w:rFonts w:ascii="Arial" w:hAnsi="Arial"/>
          <w:sz w:val="24"/>
        </w:rPr>
      </w:pPr>
      <w:r>
        <w:rPr>
          <w:rFonts w:ascii="Arial" w:hAnsi="Arial"/>
          <w:b/>
          <w:sz w:val="24"/>
        </w:rPr>
        <w:t xml:space="preserve">AOAC Expert Review Panel Methods Progress – Use of Proficiency Test Data – </w:t>
      </w:r>
      <w:proofErr w:type="spellStart"/>
      <w:r>
        <w:rPr>
          <w:rFonts w:ascii="Arial" w:hAnsi="Arial"/>
          <w:sz w:val="24"/>
        </w:rPr>
        <w:t>Dr.</w:t>
      </w:r>
      <w:proofErr w:type="spellEnd"/>
      <w:r>
        <w:rPr>
          <w:rFonts w:ascii="Arial" w:hAnsi="Arial"/>
          <w:sz w:val="24"/>
        </w:rPr>
        <w:t xml:space="preserve"> Sullivan indicated that there were still two ongoing studies, but no </w:t>
      </w:r>
      <w:r>
        <w:rPr>
          <w:rFonts w:ascii="Arial" w:hAnsi="Arial"/>
          <w:sz w:val="24"/>
        </w:rPr>
        <w:lastRenderedPageBreak/>
        <w:t>data to share with the group at this time. AOAC is still very interested in this topic and will hopefully have data to share at IAM-30.</w:t>
      </w:r>
    </w:p>
    <w:p w:rsidR="0097280B" w:rsidRDefault="0097280B" w:rsidP="0097280B">
      <w:pPr>
        <w:pStyle w:val="ListParagraph"/>
        <w:ind w:left="1440"/>
        <w:jc w:val="both"/>
        <w:rPr>
          <w:rFonts w:ascii="Arial" w:hAnsi="Arial"/>
          <w:sz w:val="24"/>
        </w:rPr>
      </w:pPr>
    </w:p>
    <w:p w:rsidR="00070A16" w:rsidRPr="0097280B" w:rsidRDefault="00070A16" w:rsidP="00376545">
      <w:pPr>
        <w:pStyle w:val="ListParagraph"/>
        <w:numPr>
          <w:ilvl w:val="1"/>
          <w:numId w:val="4"/>
        </w:numPr>
        <w:ind w:left="1440" w:hanging="630"/>
        <w:jc w:val="both"/>
        <w:rPr>
          <w:rFonts w:ascii="Arial" w:hAnsi="Arial"/>
          <w:b/>
          <w:sz w:val="24"/>
        </w:rPr>
      </w:pPr>
      <w:r w:rsidRPr="00070A16">
        <w:rPr>
          <w:rFonts w:ascii="Arial" w:hAnsi="Arial"/>
          <w:b/>
          <w:sz w:val="24"/>
        </w:rPr>
        <w:t>In</w:t>
      </w:r>
      <w:r w:rsidR="00706D68">
        <w:rPr>
          <w:rFonts w:ascii="Arial" w:hAnsi="Arial"/>
          <w:b/>
          <w:sz w:val="24"/>
        </w:rPr>
        <w:t>ternational Guidelines for the V</w:t>
      </w:r>
      <w:r w:rsidRPr="00070A16">
        <w:rPr>
          <w:rFonts w:ascii="Arial" w:hAnsi="Arial"/>
          <w:b/>
          <w:sz w:val="24"/>
        </w:rPr>
        <w:t>al</w:t>
      </w:r>
      <w:r w:rsidR="00706D68">
        <w:rPr>
          <w:rFonts w:ascii="Arial" w:hAnsi="Arial"/>
          <w:b/>
          <w:sz w:val="24"/>
        </w:rPr>
        <w:t>idation of Qualitative Methods</w:t>
      </w:r>
      <w:r w:rsidRPr="00070A16">
        <w:rPr>
          <w:rFonts w:ascii="Arial" w:hAnsi="Arial"/>
          <w:b/>
          <w:sz w:val="24"/>
        </w:rPr>
        <w:t xml:space="preserve"> - </w:t>
      </w:r>
      <w:proofErr w:type="spellStart"/>
      <w:r>
        <w:rPr>
          <w:rFonts w:ascii="Arial" w:hAnsi="Arial"/>
          <w:sz w:val="24"/>
        </w:rPr>
        <w:t>Dr.</w:t>
      </w:r>
      <w:proofErr w:type="spellEnd"/>
      <w:r>
        <w:rPr>
          <w:rFonts w:ascii="Arial" w:hAnsi="Arial"/>
          <w:sz w:val="24"/>
        </w:rPr>
        <w:t xml:space="preserve"> Holst indicated that there was no update since the last meeting.</w:t>
      </w:r>
      <w:r w:rsidRPr="00070A16">
        <w:rPr>
          <w:rFonts w:ascii="Arial" w:hAnsi="Arial"/>
          <w:sz w:val="24"/>
        </w:rPr>
        <w:t xml:space="preserve"> AOAC published POD determinations </w:t>
      </w:r>
      <w:r w:rsidRPr="00EA4E6A">
        <w:rPr>
          <w:rFonts w:ascii="Arial" w:hAnsi="Arial"/>
          <w:sz w:val="24"/>
        </w:rPr>
        <w:t xml:space="preserve">and </w:t>
      </w:r>
      <w:proofErr w:type="spellStart"/>
      <w:r w:rsidR="001A13D1" w:rsidRPr="00EA4E6A">
        <w:rPr>
          <w:rFonts w:ascii="Arial" w:hAnsi="Arial"/>
          <w:sz w:val="24"/>
        </w:rPr>
        <w:t>Dr.</w:t>
      </w:r>
      <w:proofErr w:type="spellEnd"/>
      <w:r w:rsidR="001A13D1" w:rsidRPr="00EA4E6A">
        <w:rPr>
          <w:rFonts w:ascii="Arial" w:hAnsi="Arial"/>
          <w:sz w:val="24"/>
        </w:rPr>
        <w:t xml:space="preserve"> </w:t>
      </w:r>
      <w:proofErr w:type="spellStart"/>
      <w:r w:rsidR="001A13D1" w:rsidRPr="00EA4E6A">
        <w:rPr>
          <w:rFonts w:ascii="Arial" w:hAnsi="Arial"/>
          <w:sz w:val="24"/>
        </w:rPr>
        <w:t>Shillito</w:t>
      </w:r>
      <w:proofErr w:type="spellEnd"/>
      <w:r w:rsidR="00EA4E6A">
        <w:rPr>
          <w:rFonts w:ascii="Arial" w:hAnsi="Arial"/>
          <w:sz w:val="24"/>
        </w:rPr>
        <w:t xml:space="preserve"> (USA)</w:t>
      </w:r>
      <w:r w:rsidRPr="00070A16">
        <w:rPr>
          <w:rFonts w:ascii="Arial" w:hAnsi="Arial"/>
          <w:sz w:val="24"/>
        </w:rPr>
        <w:t xml:space="preserve"> is </w:t>
      </w:r>
      <w:r w:rsidR="00EA4E6A">
        <w:rPr>
          <w:rFonts w:ascii="Arial" w:hAnsi="Arial"/>
          <w:sz w:val="24"/>
        </w:rPr>
        <w:t xml:space="preserve">the project leader </w:t>
      </w:r>
      <w:r w:rsidR="00EA4E6A" w:rsidRPr="00070A16">
        <w:rPr>
          <w:rFonts w:ascii="Arial" w:hAnsi="Arial"/>
          <w:sz w:val="24"/>
        </w:rPr>
        <w:t>working</w:t>
      </w:r>
      <w:r w:rsidRPr="00070A16">
        <w:rPr>
          <w:rFonts w:ascii="Arial" w:hAnsi="Arial"/>
          <w:sz w:val="24"/>
        </w:rPr>
        <w:t xml:space="preserve"> to </w:t>
      </w:r>
      <w:r w:rsidR="001A13D1">
        <w:rPr>
          <w:rFonts w:ascii="Arial" w:hAnsi="Arial"/>
          <w:sz w:val="24"/>
        </w:rPr>
        <w:t>vote</w:t>
      </w:r>
      <w:r w:rsidRPr="00070A16">
        <w:rPr>
          <w:rFonts w:ascii="Arial" w:hAnsi="Arial"/>
          <w:sz w:val="24"/>
        </w:rPr>
        <w:t xml:space="preserve"> POD qualitative determination </w:t>
      </w:r>
      <w:r>
        <w:rPr>
          <w:rFonts w:ascii="Arial" w:hAnsi="Arial"/>
          <w:sz w:val="24"/>
        </w:rPr>
        <w:t xml:space="preserve">information </w:t>
      </w:r>
      <w:r w:rsidR="001A13D1">
        <w:rPr>
          <w:rFonts w:ascii="Arial" w:hAnsi="Arial"/>
          <w:sz w:val="24"/>
        </w:rPr>
        <w:t>into</w:t>
      </w:r>
      <w:r w:rsidRPr="00070A16">
        <w:rPr>
          <w:rFonts w:ascii="Arial" w:hAnsi="Arial"/>
          <w:sz w:val="24"/>
        </w:rPr>
        <w:t xml:space="preserve"> ISO and is receiving </w:t>
      </w:r>
      <w:r w:rsidR="00F160B0">
        <w:rPr>
          <w:rFonts w:ascii="Arial" w:hAnsi="Arial"/>
          <w:sz w:val="24"/>
        </w:rPr>
        <w:t>significant challenges</w:t>
      </w:r>
      <w:r w:rsidRPr="00070A16">
        <w:rPr>
          <w:rFonts w:ascii="Arial" w:hAnsi="Arial"/>
          <w:sz w:val="24"/>
        </w:rPr>
        <w:t xml:space="preserve"> from some countries. </w:t>
      </w:r>
      <w:r>
        <w:rPr>
          <w:rFonts w:ascii="Arial" w:hAnsi="Arial"/>
          <w:sz w:val="24"/>
        </w:rPr>
        <w:t>They</w:t>
      </w:r>
      <w:r w:rsidRPr="00070A16">
        <w:rPr>
          <w:rFonts w:ascii="Arial" w:hAnsi="Arial"/>
          <w:sz w:val="24"/>
        </w:rPr>
        <w:t xml:space="preserve"> should have a vers</w:t>
      </w:r>
      <w:r>
        <w:rPr>
          <w:rFonts w:ascii="Arial" w:hAnsi="Arial"/>
          <w:sz w:val="24"/>
        </w:rPr>
        <w:t xml:space="preserve">ion to circulate </w:t>
      </w:r>
      <w:r w:rsidR="00472AA8">
        <w:rPr>
          <w:rFonts w:ascii="Arial" w:hAnsi="Arial"/>
          <w:sz w:val="24"/>
        </w:rPr>
        <w:t xml:space="preserve">through ISO/TC 34/SC 16 </w:t>
      </w:r>
      <w:r>
        <w:rPr>
          <w:rFonts w:ascii="Arial" w:hAnsi="Arial"/>
          <w:sz w:val="24"/>
        </w:rPr>
        <w:t>again shortly.</w:t>
      </w:r>
    </w:p>
    <w:p w:rsidR="0097280B" w:rsidRPr="00070A16" w:rsidRDefault="0097280B" w:rsidP="0097280B">
      <w:pPr>
        <w:pStyle w:val="ListParagraph"/>
        <w:ind w:left="1440"/>
        <w:jc w:val="both"/>
        <w:rPr>
          <w:rFonts w:ascii="Arial" w:hAnsi="Arial"/>
          <w:b/>
          <w:sz w:val="24"/>
        </w:rPr>
      </w:pPr>
    </w:p>
    <w:p w:rsidR="00070A16" w:rsidRDefault="00070A16" w:rsidP="00706D68">
      <w:pPr>
        <w:pStyle w:val="ListParagraph"/>
        <w:numPr>
          <w:ilvl w:val="1"/>
          <w:numId w:val="4"/>
        </w:numPr>
        <w:ind w:left="1440" w:hanging="630"/>
        <w:jc w:val="both"/>
        <w:rPr>
          <w:rFonts w:ascii="Arial" w:hAnsi="Arial"/>
          <w:sz w:val="24"/>
        </w:rPr>
      </w:pPr>
      <w:r>
        <w:rPr>
          <w:rFonts w:ascii="Arial" w:hAnsi="Arial"/>
          <w:b/>
          <w:sz w:val="24"/>
        </w:rPr>
        <w:t xml:space="preserve">Revision of ISO 5725 Update - </w:t>
      </w:r>
      <w:r>
        <w:rPr>
          <w:rFonts w:ascii="Arial" w:hAnsi="Arial"/>
          <w:sz w:val="24"/>
        </w:rPr>
        <w:t>The Chair indicated that the n</w:t>
      </w:r>
      <w:r w:rsidRPr="00070A16">
        <w:rPr>
          <w:rFonts w:ascii="Arial" w:hAnsi="Arial"/>
          <w:sz w:val="24"/>
        </w:rPr>
        <w:t xml:space="preserve">otes from Steve Ellison </w:t>
      </w:r>
      <w:r>
        <w:rPr>
          <w:rFonts w:ascii="Arial" w:hAnsi="Arial"/>
          <w:sz w:val="24"/>
        </w:rPr>
        <w:t xml:space="preserve">shared </w:t>
      </w:r>
      <w:r w:rsidRPr="00070A16">
        <w:rPr>
          <w:rFonts w:ascii="Arial" w:hAnsi="Arial"/>
          <w:sz w:val="24"/>
        </w:rPr>
        <w:t>in 2016 still apply</w:t>
      </w:r>
      <w:r>
        <w:rPr>
          <w:rFonts w:ascii="Arial" w:hAnsi="Arial"/>
          <w:sz w:val="24"/>
        </w:rPr>
        <w:t>. T</w:t>
      </w:r>
      <w:r w:rsidRPr="00070A16">
        <w:rPr>
          <w:rFonts w:ascii="Arial" w:hAnsi="Arial"/>
          <w:sz w:val="24"/>
        </w:rPr>
        <w:t>here are parts being re-written</w:t>
      </w:r>
      <w:r w:rsidR="001A13D1">
        <w:rPr>
          <w:rFonts w:ascii="Arial" w:hAnsi="Arial"/>
          <w:sz w:val="24"/>
        </w:rPr>
        <w:t>. I</w:t>
      </w:r>
      <w:r>
        <w:rPr>
          <w:rFonts w:ascii="Arial" w:hAnsi="Arial"/>
          <w:sz w:val="24"/>
        </w:rPr>
        <w:t>ndications are t</w:t>
      </w:r>
      <w:r w:rsidRPr="00070A16">
        <w:rPr>
          <w:rFonts w:ascii="Arial" w:hAnsi="Arial"/>
          <w:sz w:val="24"/>
        </w:rPr>
        <w:t>he statistical approach should not be changing</w:t>
      </w:r>
      <w:r>
        <w:rPr>
          <w:rFonts w:ascii="Arial" w:hAnsi="Arial"/>
          <w:sz w:val="24"/>
        </w:rPr>
        <w:t>.</w:t>
      </w:r>
    </w:p>
    <w:p w:rsidR="0097280B" w:rsidRDefault="0097280B" w:rsidP="0097280B">
      <w:pPr>
        <w:pStyle w:val="ListParagraph"/>
        <w:ind w:left="1440"/>
        <w:jc w:val="both"/>
        <w:rPr>
          <w:rFonts w:ascii="Arial" w:hAnsi="Arial"/>
          <w:sz w:val="24"/>
        </w:rPr>
      </w:pPr>
    </w:p>
    <w:p w:rsidR="002A7E56" w:rsidRDefault="00706D68" w:rsidP="00706D68">
      <w:pPr>
        <w:pStyle w:val="ListParagraph"/>
        <w:numPr>
          <w:ilvl w:val="1"/>
          <w:numId w:val="4"/>
        </w:numPr>
        <w:ind w:left="1440" w:hanging="630"/>
        <w:jc w:val="both"/>
        <w:rPr>
          <w:rFonts w:ascii="Arial" w:hAnsi="Arial"/>
          <w:sz w:val="24"/>
        </w:rPr>
      </w:pPr>
      <w:r>
        <w:rPr>
          <w:rFonts w:ascii="Arial" w:hAnsi="Arial"/>
          <w:b/>
          <w:sz w:val="24"/>
        </w:rPr>
        <w:t xml:space="preserve">USP/FCC Approach on Non-Targeted Analysis and Validation - </w:t>
      </w:r>
      <w:r>
        <w:rPr>
          <w:rFonts w:ascii="Arial" w:hAnsi="Arial"/>
          <w:sz w:val="24"/>
        </w:rPr>
        <w:t xml:space="preserve">Ms. </w:t>
      </w:r>
      <w:proofErr w:type="spellStart"/>
      <w:r>
        <w:rPr>
          <w:rFonts w:ascii="Arial" w:hAnsi="Arial"/>
          <w:sz w:val="24"/>
        </w:rPr>
        <w:t>Laurvick</w:t>
      </w:r>
      <w:proofErr w:type="spellEnd"/>
      <w:r>
        <w:rPr>
          <w:rFonts w:ascii="Arial" w:hAnsi="Arial"/>
          <w:sz w:val="24"/>
        </w:rPr>
        <w:t xml:space="preserve"> shared with the group </w:t>
      </w:r>
      <w:r w:rsidR="00801FA6">
        <w:rPr>
          <w:rFonts w:ascii="Arial" w:hAnsi="Arial"/>
          <w:sz w:val="24"/>
        </w:rPr>
        <w:t xml:space="preserve">that USP had </w:t>
      </w:r>
      <w:r w:rsidR="002A7E56">
        <w:rPr>
          <w:rFonts w:ascii="Arial" w:hAnsi="Arial"/>
          <w:sz w:val="24"/>
        </w:rPr>
        <w:t>issued</w:t>
      </w:r>
      <w:r w:rsidR="00801FA6">
        <w:rPr>
          <w:rFonts w:ascii="Arial" w:hAnsi="Arial"/>
          <w:sz w:val="24"/>
        </w:rPr>
        <w:t xml:space="preserve"> a draft guidance document on the validation of non-targeted methods of analysis for detecting adulteration</w:t>
      </w:r>
      <w:r w:rsidR="002A7E56">
        <w:rPr>
          <w:rFonts w:ascii="Arial" w:hAnsi="Arial"/>
          <w:sz w:val="24"/>
        </w:rPr>
        <w:t>.</w:t>
      </w:r>
      <w:r w:rsidR="002A7E56" w:rsidRPr="002A7E56">
        <w:rPr>
          <w:rFonts w:ascii="Arial" w:hAnsi="Arial"/>
          <w:sz w:val="24"/>
        </w:rPr>
        <w:t xml:space="preserve"> </w:t>
      </w:r>
      <w:r w:rsidR="002A7E56">
        <w:rPr>
          <w:rFonts w:ascii="Arial" w:hAnsi="Arial"/>
          <w:sz w:val="24"/>
        </w:rPr>
        <w:t xml:space="preserve">It generally addresses terminology and important validation criteria for non-targeted methods (largely spectroscopic) and does not </w:t>
      </w:r>
      <w:r w:rsidR="00F160B0">
        <w:rPr>
          <w:rFonts w:ascii="Arial" w:hAnsi="Arial"/>
          <w:sz w:val="24"/>
        </w:rPr>
        <w:t>provide</w:t>
      </w:r>
      <w:r w:rsidR="002A7E56">
        <w:rPr>
          <w:rFonts w:ascii="Arial" w:hAnsi="Arial"/>
          <w:sz w:val="24"/>
        </w:rPr>
        <w:t xml:space="preserve"> specific requirements. </w:t>
      </w:r>
      <w:r w:rsidR="00801FA6">
        <w:rPr>
          <w:rFonts w:ascii="Arial" w:hAnsi="Arial"/>
          <w:sz w:val="24"/>
        </w:rPr>
        <w:t xml:space="preserve"> </w:t>
      </w:r>
      <w:r w:rsidR="002A7E56">
        <w:rPr>
          <w:rFonts w:ascii="Arial" w:hAnsi="Arial"/>
          <w:sz w:val="24"/>
        </w:rPr>
        <w:t>C</w:t>
      </w:r>
      <w:r w:rsidR="00801FA6">
        <w:rPr>
          <w:rFonts w:ascii="Arial" w:hAnsi="Arial"/>
          <w:sz w:val="24"/>
        </w:rPr>
        <w:t xml:space="preserve">omments </w:t>
      </w:r>
      <w:r w:rsidR="00472AA8">
        <w:rPr>
          <w:rFonts w:ascii="Arial" w:hAnsi="Arial"/>
          <w:sz w:val="24"/>
        </w:rPr>
        <w:t>received during the public review of</w:t>
      </w:r>
      <w:r w:rsidR="00801FA6">
        <w:rPr>
          <w:rFonts w:ascii="Arial" w:hAnsi="Arial"/>
          <w:sz w:val="24"/>
        </w:rPr>
        <w:t xml:space="preserve"> the proposal were currently undergoing review </w:t>
      </w:r>
      <w:r w:rsidR="00472AA8">
        <w:rPr>
          <w:rFonts w:ascii="Arial" w:hAnsi="Arial"/>
          <w:sz w:val="24"/>
        </w:rPr>
        <w:t>prior to</w:t>
      </w:r>
      <w:r w:rsidR="00801FA6">
        <w:rPr>
          <w:rFonts w:ascii="Arial" w:hAnsi="Arial"/>
          <w:sz w:val="24"/>
        </w:rPr>
        <w:t xml:space="preserve"> an upcoming ballot. The final document should be publis</w:t>
      </w:r>
      <w:r w:rsidR="00472AA8">
        <w:rPr>
          <w:rFonts w:ascii="Arial" w:hAnsi="Arial"/>
          <w:sz w:val="24"/>
        </w:rPr>
        <w:t>hed in September 2017.</w:t>
      </w:r>
      <w:r w:rsidR="00801FA6">
        <w:rPr>
          <w:rFonts w:ascii="Arial" w:hAnsi="Arial"/>
          <w:sz w:val="24"/>
        </w:rPr>
        <w:t xml:space="preserve"> She welcomed members to review the draft document and submit additional</w:t>
      </w:r>
      <w:r w:rsidR="002A7E56">
        <w:rPr>
          <w:rFonts w:ascii="Arial" w:hAnsi="Arial"/>
          <w:sz w:val="24"/>
        </w:rPr>
        <w:t xml:space="preserve"> comments to USP for</w:t>
      </w:r>
      <w:r w:rsidR="00801FA6">
        <w:rPr>
          <w:rFonts w:ascii="Arial" w:hAnsi="Arial"/>
          <w:sz w:val="24"/>
        </w:rPr>
        <w:t xml:space="preserve"> future revision. This is an area of continued interest to USP and additional work will likely be performed with publications resulting from Expert Panel work. </w:t>
      </w:r>
    </w:p>
    <w:p w:rsidR="002A7E56" w:rsidRDefault="002A7E56" w:rsidP="002A7E56">
      <w:pPr>
        <w:pStyle w:val="ListParagraph"/>
        <w:ind w:left="1440"/>
        <w:jc w:val="both"/>
        <w:rPr>
          <w:rFonts w:ascii="Arial" w:hAnsi="Arial"/>
          <w:sz w:val="24"/>
        </w:rPr>
      </w:pPr>
    </w:p>
    <w:p w:rsidR="00706D68" w:rsidRPr="002A7E56" w:rsidRDefault="00586E40" w:rsidP="002A7E56">
      <w:pPr>
        <w:pStyle w:val="ListParagraph"/>
        <w:numPr>
          <w:ilvl w:val="1"/>
          <w:numId w:val="4"/>
        </w:numPr>
        <w:ind w:left="1440" w:hanging="630"/>
        <w:jc w:val="both"/>
        <w:rPr>
          <w:rFonts w:ascii="Arial" w:hAnsi="Arial"/>
          <w:sz w:val="24"/>
        </w:rPr>
      </w:pPr>
      <w:proofErr w:type="spellStart"/>
      <w:r w:rsidRPr="002A7E56">
        <w:rPr>
          <w:rFonts w:ascii="Arial" w:hAnsi="Arial"/>
          <w:sz w:val="24"/>
        </w:rPr>
        <w:t>Dr.</w:t>
      </w:r>
      <w:proofErr w:type="spellEnd"/>
      <w:r w:rsidRPr="002A7E56">
        <w:rPr>
          <w:rFonts w:ascii="Arial" w:hAnsi="Arial"/>
          <w:sz w:val="24"/>
        </w:rPr>
        <w:t xml:space="preserve"> </w:t>
      </w:r>
      <w:proofErr w:type="spellStart"/>
      <w:r w:rsidRPr="002A7E56">
        <w:rPr>
          <w:rFonts w:ascii="Arial" w:hAnsi="Arial"/>
          <w:sz w:val="24"/>
        </w:rPr>
        <w:t>Szpylka</w:t>
      </w:r>
      <w:proofErr w:type="spellEnd"/>
      <w:r w:rsidRPr="002A7E56">
        <w:rPr>
          <w:rFonts w:ascii="Arial" w:hAnsi="Arial"/>
          <w:sz w:val="24"/>
        </w:rPr>
        <w:t xml:space="preserve"> </w:t>
      </w:r>
      <w:r w:rsidR="002A7E56">
        <w:rPr>
          <w:rFonts w:ascii="Arial" w:hAnsi="Arial"/>
          <w:sz w:val="24"/>
        </w:rPr>
        <w:t>identified</w:t>
      </w:r>
      <w:r w:rsidR="00801FA6" w:rsidRPr="002A7E56">
        <w:rPr>
          <w:rFonts w:ascii="Arial" w:hAnsi="Arial"/>
          <w:sz w:val="24"/>
        </w:rPr>
        <w:t xml:space="preserve"> the need for validation guidelines or minimum requirements for handheld analytical devices </w:t>
      </w:r>
      <w:r w:rsidR="002A7E56" w:rsidRPr="002A7E56">
        <w:rPr>
          <w:rFonts w:ascii="Arial" w:hAnsi="Arial"/>
          <w:sz w:val="24"/>
        </w:rPr>
        <w:t xml:space="preserve">and related </w:t>
      </w:r>
      <w:r w:rsidR="002A7E56">
        <w:rPr>
          <w:rFonts w:ascii="Arial" w:hAnsi="Arial"/>
          <w:sz w:val="24"/>
        </w:rPr>
        <w:t xml:space="preserve">consumer-oriented </w:t>
      </w:r>
      <w:r w:rsidR="002A7E56" w:rsidRPr="002A7E56">
        <w:rPr>
          <w:rFonts w:ascii="Arial" w:hAnsi="Arial"/>
          <w:sz w:val="24"/>
        </w:rPr>
        <w:t xml:space="preserve">devices </w:t>
      </w:r>
      <w:r w:rsidR="002A7E56">
        <w:rPr>
          <w:rFonts w:ascii="Arial" w:hAnsi="Arial"/>
          <w:sz w:val="24"/>
        </w:rPr>
        <w:t>aimed at determining the</w:t>
      </w:r>
      <w:r w:rsidR="00801FA6" w:rsidRPr="002A7E56">
        <w:rPr>
          <w:rFonts w:ascii="Arial" w:hAnsi="Arial"/>
          <w:sz w:val="24"/>
        </w:rPr>
        <w:t xml:space="preserve"> authenticity of foods and drugs</w:t>
      </w:r>
      <w:r w:rsidR="002A7E56">
        <w:rPr>
          <w:rFonts w:ascii="Arial" w:hAnsi="Arial"/>
          <w:sz w:val="24"/>
        </w:rPr>
        <w:t xml:space="preserve">. </w:t>
      </w:r>
      <w:r w:rsidR="00801FA6" w:rsidRPr="002A7E56">
        <w:rPr>
          <w:rFonts w:ascii="Arial" w:hAnsi="Arial"/>
          <w:sz w:val="24"/>
        </w:rPr>
        <w:t xml:space="preserve"> </w:t>
      </w:r>
      <w:r w:rsidR="00441B73">
        <w:rPr>
          <w:rFonts w:ascii="Arial" w:hAnsi="Arial"/>
          <w:sz w:val="24"/>
        </w:rPr>
        <w:t xml:space="preserve">The calibration of such devices appears unclear and mostly proprietary. </w:t>
      </w:r>
      <w:r w:rsidR="00801FA6" w:rsidRPr="002A7E56">
        <w:rPr>
          <w:rFonts w:ascii="Arial" w:hAnsi="Arial"/>
          <w:sz w:val="24"/>
        </w:rPr>
        <w:t xml:space="preserve"> USP</w:t>
      </w:r>
      <w:r w:rsidR="002A7E56" w:rsidRPr="002A7E56">
        <w:rPr>
          <w:rFonts w:ascii="Arial" w:hAnsi="Arial"/>
          <w:sz w:val="24"/>
        </w:rPr>
        <w:t xml:space="preserve"> and AOACI expressed </w:t>
      </w:r>
      <w:r w:rsidR="00801FA6" w:rsidRPr="002A7E56">
        <w:rPr>
          <w:rFonts w:ascii="Arial" w:hAnsi="Arial"/>
          <w:sz w:val="24"/>
        </w:rPr>
        <w:t>interested in</w:t>
      </w:r>
      <w:r w:rsidR="00441B73">
        <w:rPr>
          <w:rFonts w:ascii="Arial" w:hAnsi="Arial"/>
          <w:sz w:val="24"/>
        </w:rPr>
        <w:t xml:space="preserve"> developing guidance</w:t>
      </w:r>
      <w:r w:rsidR="00801FA6" w:rsidRPr="002A7E56">
        <w:rPr>
          <w:rFonts w:ascii="Arial" w:hAnsi="Arial"/>
          <w:sz w:val="24"/>
        </w:rPr>
        <w:t xml:space="preserve"> in this area.</w:t>
      </w:r>
    </w:p>
    <w:p w:rsidR="00281F72" w:rsidRDefault="00281F72" w:rsidP="00281F72">
      <w:pPr>
        <w:jc w:val="both"/>
        <w:rPr>
          <w:rFonts w:ascii="Arial" w:hAnsi="Arial"/>
          <w:sz w:val="24"/>
        </w:rPr>
      </w:pPr>
    </w:p>
    <w:p w:rsidR="00281F72" w:rsidRDefault="00AE4E28" w:rsidP="00281F72">
      <w:pPr>
        <w:pStyle w:val="ListParagraph"/>
        <w:numPr>
          <w:ilvl w:val="0"/>
          <w:numId w:val="4"/>
        </w:numPr>
        <w:jc w:val="both"/>
        <w:rPr>
          <w:rFonts w:ascii="Arial" w:hAnsi="Arial"/>
          <w:b/>
          <w:sz w:val="24"/>
        </w:rPr>
      </w:pPr>
      <w:r>
        <w:rPr>
          <w:rFonts w:ascii="Arial" w:hAnsi="Arial"/>
          <w:b/>
          <w:sz w:val="24"/>
        </w:rPr>
        <w:t xml:space="preserve">CCMAS </w:t>
      </w:r>
    </w:p>
    <w:p w:rsidR="00AE4E28" w:rsidRDefault="009F7A7F" w:rsidP="00AE4E28">
      <w:pPr>
        <w:pStyle w:val="ListParagraph"/>
        <w:numPr>
          <w:ilvl w:val="1"/>
          <w:numId w:val="4"/>
        </w:numPr>
        <w:jc w:val="both"/>
        <w:rPr>
          <w:rFonts w:ascii="Arial" w:hAnsi="Arial"/>
          <w:sz w:val="24"/>
        </w:rPr>
      </w:pPr>
      <w:r>
        <w:rPr>
          <w:rFonts w:ascii="Arial" w:hAnsi="Arial"/>
          <w:b/>
          <w:sz w:val="24"/>
        </w:rPr>
        <w:t>Codex Secretariat Discussion on Enhancing the R</w:t>
      </w:r>
      <w:r w:rsidR="00AE4E28" w:rsidRPr="00AE4E28">
        <w:rPr>
          <w:rFonts w:ascii="Arial" w:hAnsi="Arial"/>
          <w:b/>
          <w:sz w:val="24"/>
        </w:rPr>
        <w:t xml:space="preserve">ole of IAM at CCMAS </w:t>
      </w:r>
      <w:r w:rsidR="00AE4E28">
        <w:rPr>
          <w:rFonts w:ascii="Arial" w:hAnsi="Arial"/>
          <w:b/>
          <w:sz w:val="24"/>
        </w:rPr>
        <w:t xml:space="preserve">Meetings – </w:t>
      </w:r>
      <w:r w:rsidR="00AE4E28">
        <w:rPr>
          <w:rFonts w:ascii="Arial" w:hAnsi="Arial"/>
          <w:sz w:val="24"/>
        </w:rPr>
        <w:t>The Codex Secretariat indicated that Codex</w:t>
      </w:r>
      <w:r w:rsidR="00AE4E28" w:rsidRPr="00AE4E28">
        <w:rPr>
          <w:rFonts w:ascii="Arial" w:hAnsi="Arial"/>
          <w:sz w:val="24"/>
        </w:rPr>
        <w:t xml:space="preserve"> would like to </w:t>
      </w:r>
      <w:r w:rsidR="00F160B0">
        <w:rPr>
          <w:rFonts w:ascii="Arial" w:hAnsi="Arial"/>
          <w:sz w:val="24"/>
        </w:rPr>
        <w:t xml:space="preserve">receive a report </w:t>
      </w:r>
      <w:r w:rsidR="00AE4E28">
        <w:rPr>
          <w:rFonts w:ascii="Arial" w:hAnsi="Arial"/>
          <w:sz w:val="24"/>
        </w:rPr>
        <w:t>of</w:t>
      </w:r>
      <w:r w:rsidR="00F160B0">
        <w:rPr>
          <w:rFonts w:ascii="Arial" w:hAnsi="Arial"/>
          <w:sz w:val="24"/>
        </w:rPr>
        <w:t xml:space="preserve"> relevant</w:t>
      </w:r>
      <w:r w:rsidR="00AE4E28">
        <w:rPr>
          <w:rFonts w:ascii="Arial" w:hAnsi="Arial"/>
          <w:sz w:val="24"/>
        </w:rPr>
        <w:t xml:space="preserve"> </w:t>
      </w:r>
      <w:r w:rsidR="00AE4E28" w:rsidRPr="00AE4E28">
        <w:rPr>
          <w:rFonts w:ascii="Arial" w:hAnsi="Arial"/>
          <w:sz w:val="24"/>
        </w:rPr>
        <w:t>information</w:t>
      </w:r>
      <w:r w:rsidR="00AE4E28">
        <w:rPr>
          <w:rFonts w:ascii="Arial" w:hAnsi="Arial"/>
          <w:sz w:val="24"/>
        </w:rPr>
        <w:t xml:space="preserve"> from IAM me</w:t>
      </w:r>
      <w:r w:rsidR="00F160B0">
        <w:rPr>
          <w:rFonts w:ascii="Arial" w:hAnsi="Arial"/>
          <w:sz w:val="24"/>
        </w:rPr>
        <w:t>mbers</w:t>
      </w:r>
      <w:r w:rsidR="00AE4E28">
        <w:rPr>
          <w:rFonts w:ascii="Arial" w:hAnsi="Arial"/>
          <w:sz w:val="24"/>
        </w:rPr>
        <w:t xml:space="preserve"> </w:t>
      </w:r>
      <w:r w:rsidR="00F160B0">
        <w:rPr>
          <w:rFonts w:ascii="Arial" w:hAnsi="Arial"/>
          <w:sz w:val="24"/>
        </w:rPr>
        <w:t xml:space="preserve">which </w:t>
      </w:r>
      <w:r w:rsidR="00AE4E28">
        <w:rPr>
          <w:rFonts w:ascii="Arial" w:hAnsi="Arial"/>
          <w:sz w:val="24"/>
        </w:rPr>
        <w:t xml:space="preserve">could be added to the CCMAS agenda instead of solely being supplied as a CRD. This report could include </w:t>
      </w:r>
      <w:r w:rsidR="00AE4E28" w:rsidRPr="00AE4E28">
        <w:rPr>
          <w:rFonts w:ascii="Arial" w:hAnsi="Arial"/>
          <w:sz w:val="24"/>
        </w:rPr>
        <w:t xml:space="preserve">updates on </w:t>
      </w:r>
      <w:r w:rsidR="00F160B0">
        <w:rPr>
          <w:rFonts w:ascii="Arial" w:hAnsi="Arial"/>
          <w:sz w:val="24"/>
        </w:rPr>
        <w:t>the activities of</w:t>
      </w:r>
      <w:r w:rsidR="00AE4E28" w:rsidRPr="00AE4E28">
        <w:rPr>
          <w:rFonts w:ascii="Arial" w:hAnsi="Arial"/>
          <w:sz w:val="24"/>
        </w:rPr>
        <w:t xml:space="preserve"> different SDOs that might be of interest to member countries</w:t>
      </w:r>
      <w:r w:rsidR="00AE4E28">
        <w:rPr>
          <w:rFonts w:ascii="Arial" w:hAnsi="Arial"/>
          <w:sz w:val="24"/>
        </w:rPr>
        <w:t xml:space="preserve">. The </w:t>
      </w:r>
      <w:r w:rsidR="00F160B0">
        <w:rPr>
          <w:rFonts w:ascii="Arial" w:hAnsi="Arial"/>
          <w:sz w:val="24"/>
        </w:rPr>
        <w:t xml:space="preserve">Codex </w:t>
      </w:r>
      <w:r w:rsidR="00AE4E28">
        <w:rPr>
          <w:rFonts w:ascii="Arial" w:hAnsi="Arial"/>
          <w:sz w:val="24"/>
        </w:rPr>
        <w:t>Secretariat indicated that they are not requ</w:t>
      </w:r>
      <w:r w:rsidR="00441B73">
        <w:rPr>
          <w:rFonts w:ascii="Arial" w:hAnsi="Arial"/>
          <w:sz w:val="24"/>
        </w:rPr>
        <w:t>esting</w:t>
      </w:r>
      <w:r w:rsidR="00AE4E28">
        <w:rPr>
          <w:rFonts w:ascii="Arial" w:hAnsi="Arial"/>
          <w:sz w:val="24"/>
        </w:rPr>
        <w:t xml:space="preserve"> th</w:t>
      </w:r>
      <w:r w:rsidR="00441B73">
        <w:rPr>
          <w:rFonts w:ascii="Arial" w:hAnsi="Arial"/>
          <w:sz w:val="24"/>
        </w:rPr>
        <w:t>e IAM</w:t>
      </w:r>
      <w:r w:rsidR="00AE4E28">
        <w:rPr>
          <w:rFonts w:ascii="Arial" w:hAnsi="Arial"/>
          <w:sz w:val="24"/>
        </w:rPr>
        <w:t xml:space="preserve"> </w:t>
      </w:r>
      <w:proofErr w:type="gramStart"/>
      <w:r w:rsidR="00AE4E28">
        <w:rPr>
          <w:rFonts w:ascii="Arial" w:hAnsi="Arial"/>
          <w:sz w:val="24"/>
        </w:rPr>
        <w:t>report, but</w:t>
      </w:r>
      <w:proofErr w:type="gramEnd"/>
      <w:r w:rsidR="00AE4E28">
        <w:rPr>
          <w:rFonts w:ascii="Arial" w:hAnsi="Arial"/>
          <w:sz w:val="24"/>
        </w:rPr>
        <w:t xml:space="preserve"> suggested that </w:t>
      </w:r>
      <w:r w:rsidR="00F160B0">
        <w:rPr>
          <w:rFonts w:ascii="Arial" w:hAnsi="Arial"/>
          <w:sz w:val="24"/>
        </w:rPr>
        <w:t>IAM members</w:t>
      </w:r>
      <w:r w:rsidR="00AE4E28">
        <w:rPr>
          <w:rFonts w:ascii="Arial" w:hAnsi="Arial"/>
          <w:sz w:val="24"/>
        </w:rPr>
        <w:t xml:space="preserve"> may find it a helpful way to </w:t>
      </w:r>
      <w:r w:rsidR="00F160B0">
        <w:rPr>
          <w:rFonts w:ascii="Arial" w:hAnsi="Arial"/>
          <w:sz w:val="24"/>
        </w:rPr>
        <w:t>inform</w:t>
      </w:r>
      <w:r w:rsidR="00AE4E28">
        <w:rPr>
          <w:rFonts w:ascii="Arial" w:hAnsi="Arial"/>
          <w:sz w:val="24"/>
        </w:rPr>
        <w:t xml:space="preserve"> the member countries and find potential collaborators </w:t>
      </w:r>
      <w:r w:rsidR="00F160B0">
        <w:rPr>
          <w:rFonts w:ascii="Arial" w:hAnsi="Arial"/>
          <w:sz w:val="24"/>
        </w:rPr>
        <w:t>to help support</w:t>
      </w:r>
      <w:r w:rsidR="00AE4E28">
        <w:rPr>
          <w:rFonts w:ascii="Arial" w:hAnsi="Arial"/>
          <w:sz w:val="24"/>
        </w:rPr>
        <w:t xml:space="preserve"> harmonization efforts. Members discussed the idea and the Chair noted that the group generally agreed that it could be helpful to produce such a report, but it was unclear how IAM would </w:t>
      </w:r>
      <w:r w:rsidR="00F160B0">
        <w:rPr>
          <w:rFonts w:ascii="Arial" w:hAnsi="Arial"/>
          <w:sz w:val="24"/>
        </w:rPr>
        <w:t>accomplish this. The group w</w:t>
      </w:r>
      <w:r w:rsidR="00AE4E28">
        <w:rPr>
          <w:rFonts w:ascii="Arial" w:hAnsi="Arial"/>
          <w:sz w:val="24"/>
        </w:rPr>
        <w:t xml:space="preserve">ould consider how to produce such a report and ensure that it is represented to CCMAS as a product of IAM and its SDOs rather than a general update from </w:t>
      </w:r>
      <w:r w:rsidR="00441B73">
        <w:rPr>
          <w:rFonts w:ascii="Arial" w:hAnsi="Arial"/>
          <w:sz w:val="24"/>
        </w:rPr>
        <w:t xml:space="preserve">individual </w:t>
      </w:r>
      <w:r w:rsidR="00AE4E28">
        <w:rPr>
          <w:rFonts w:ascii="Arial" w:hAnsi="Arial"/>
          <w:sz w:val="24"/>
        </w:rPr>
        <w:t>standards bodies.</w:t>
      </w:r>
    </w:p>
    <w:p w:rsidR="0097280B" w:rsidRDefault="0097280B" w:rsidP="0097280B">
      <w:pPr>
        <w:pStyle w:val="ListParagraph"/>
        <w:ind w:left="1530"/>
        <w:jc w:val="both"/>
        <w:rPr>
          <w:rFonts w:ascii="Arial" w:hAnsi="Arial"/>
          <w:sz w:val="24"/>
        </w:rPr>
      </w:pPr>
    </w:p>
    <w:p w:rsidR="007D4615" w:rsidRDefault="007D4615" w:rsidP="00141A63">
      <w:pPr>
        <w:pStyle w:val="ListParagraph"/>
        <w:ind w:left="1530"/>
        <w:jc w:val="both"/>
        <w:rPr>
          <w:rFonts w:ascii="Arial" w:hAnsi="Arial"/>
          <w:sz w:val="24"/>
        </w:rPr>
      </w:pPr>
      <w:r w:rsidRPr="007D4615">
        <w:rPr>
          <w:rFonts w:ascii="Arial" w:hAnsi="Arial"/>
          <w:b/>
          <w:sz w:val="24"/>
        </w:rPr>
        <w:lastRenderedPageBreak/>
        <w:t xml:space="preserve">PWG on Endorsement of Methods of Analysis and Sampling Plan Provisions in Codex Standards – </w:t>
      </w:r>
      <w:proofErr w:type="spellStart"/>
      <w:r>
        <w:rPr>
          <w:rFonts w:ascii="Arial" w:hAnsi="Arial"/>
          <w:sz w:val="24"/>
        </w:rPr>
        <w:t>Dr.</w:t>
      </w:r>
      <w:proofErr w:type="spellEnd"/>
      <w:r>
        <w:rPr>
          <w:rFonts w:ascii="Arial" w:hAnsi="Arial"/>
          <w:sz w:val="24"/>
        </w:rPr>
        <w:t xml:space="preserve"> Noonan addressed the group stating that, i</w:t>
      </w:r>
      <w:r w:rsidRPr="007D4615">
        <w:rPr>
          <w:rFonts w:ascii="Arial" w:hAnsi="Arial"/>
          <w:sz w:val="24"/>
        </w:rPr>
        <w:t>n many cases</w:t>
      </w:r>
      <w:r>
        <w:rPr>
          <w:rFonts w:ascii="Arial" w:hAnsi="Arial"/>
          <w:sz w:val="24"/>
        </w:rPr>
        <w:t>,</w:t>
      </w:r>
      <w:r w:rsidRPr="007D4615">
        <w:rPr>
          <w:rFonts w:ascii="Arial" w:hAnsi="Arial"/>
          <w:sz w:val="24"/>
        </w:rPr>
        <w:t xml:space="preserve"> Codex Committees are forwarding methods that delegates might not have access to or expertise in – currently </w:t>
      </w:r>
      <w:r>
        <w:rPr>
          <w:rFonts w:ascii="Arial" w:hAnsi="Arial"/>
          <w:sz w:val="24"/>
        </w:rPr>
        <w:t xml:space="preserve">this is </w:t>
      </w:r>
      <w:r w:rsidRPr="007D4615">
        <w:rPr>
          <w:rFonts w:ascii="Arial" w:hAnsi="Arial"/>
          <w:sz w:val="24"/>
        </w:rPr>
        <w:t xml:space="preserve">dealt with through </w:t>
      </w:r>
      <w:r w:rsidR="00F160B0">
        <w:rPr>
          <w:rFonts w:ascii="Arial" w:hAnsi="Arial"/>
          <w:sz w:val="24"/>
        </w:rPr>
        <w:t xml:space="preserve">a </w:t>
      </w:r>
      <w:r w:rsidRPr="007D4615">
        <w:rPr>
          <w:rFonts w:ascii="Arial" w:hAnsi="Arial"/>
          <w:sz w:val="24"/>
        </w:rPr>
        <w:t xml:space="preserve">physical working group </w:t>
      </w:r>
      <w:r>
        <w:rPr>
          <w:rFonts w:ascii="Arial" w:hAnsi="Arial"/>
          <w:sz w:val="24"/>
        </w:rPr>
        <w:t>on the day of the meeting.</w:t>
      </w:r>
      <w:r w:rsidRPr="007D4615">
        <w:rPr>
          <w:rFonts w:ascii="Arial" w:hAnsi="Arial"/>
          <w:sz w:val="24"/>
        </w:rPr>
        <w:t xml:space="preserve"> He would prefer to ask SDOs for feedback on methods prior to the meeting so that he could take the feedback to the PWG. </w:t>
      </w:r>
      <w:r>
        <w:rPr>
          <w:rFonts w:ascii="Arial" w:hAnsi="Arial"/>
          <w:sz w:val="24"/>
        </w:rPr>
        <w:t xml:space="preserve">The group discussed the issue and the lead time necessary to provide information, which will depend on the specific request. Suggestions from 2 to 6 weeks lead time were made, with the Chair noting that 4 weeks seems reasonable. This would require receiving information earlier than usual – </w:t>
      </w:r>
      <w:proofErr w:type="spellStart"/>
      <w:r>
        <w:rPr>
          <w:rFonts w:ascii="Arial" w:hAnsi="Arial"/>
          <w:sz w:val="24"/>
        </w:rPr>
        <w:t>Dr.</w:t>
      </w:r>
      <w:proofErr w:type="spellEnd"/>
      <w:r>
        <w:rPr>
          <w:rFonts w:ascii="Arial" w:hAnsi="Arial"/>
          <w:sz w:val="24"/>
        </w:rPr>
        <w:t xml:space="preserve"> Noonan indicated that he could send out Endorsement requests in multiple emails instead of waiting to send a single request. </w:t>
      </w:r>
    </w:p>
    <w:p w:rsidR="0097280B" w:rsidRDefault="0097280B" w:rsidP="00141A63">
      <w:pPr>
        <w:pStyle w:val="ListParagraph"/>
        <w:ind w:left="1530"/>
        <w:jc w:val="both"/>
        <w:rPr>
          <w:rFonts w:ascii="Arial" w:hAnsi="Arial"/>
          <w:sz w:val="24"/>
        </w:rPr>
      </w:pPr>
    </w:p>
    <w:p w:rsidR="00AE4E28" w:rsidRDefault="00A437CD" w:rsidP="00141A63">
      <w:pPr>
        <w:pStyle w:val="ListParagraph"/>
        <w:ind w:left="1530"/>
        <w:jc w:val="both"/>
        <w:rPr>
          <w:rFonts w:ascii="Arial" w:hAnsi="Arial"/>
          <w:sz w:val="24"/>
        </w:rPr>
      </w:pPr>
      <w:r w:rsidRPr="009F7A7F">
        <w:rPr>
          <w:rFonts w:ascii="Arial" w:hAnsi="Arial"/>
          <w:b/>
          <w:sz w:val="24"/>
        </w:rPr>
        <w:t xml:space="preserve">Updating Method References in Codex Stan 234 – </w:t>
      </w:r>
      <w:proofErr w:type="spellStart"/>
      <w:r>
        <w:rPr>
          <w:rFonts w:ascii="Arial" w:hAnsi="Arial"/>
          <w:sz w:val="24"/>
        </w:rPr>
        <w:t>Dr.</w:t>
      </w:r>
      <w:proofErr w:type="spellEnd"/>
      <w:r>
        <w:rPr>
          <w:rFonts w:ascii="Arial" w:hAnsi="Arial"/>
          <w:sz w:val="24"/>
        </w:rPr>
        <w:t xml:space="preserve"> Noonan commented that there is often a similar problem when addressing workable packages received (lack of access to methods and inability to compare methods). There was general discussion about the importance of this work but agreement that the scope is large and some SDOs have little time to devote to it. The Chair noted that each organization should be responsible for ensuring that references and harmonization information are correct.</w:t>
      </w:r>
      <w:r w:rsidR="009846A1">
        <w:rPr>
          <w:rFonts w:ascii="Arial" w:hAnsi="Arial"/>
          <w:sz w:val="24"/>
        </w:rPr>
        <w:t xml:space="preserve"> An </w:t>
      </w:r>
      <w:r w:rsidR="00283692">
        <w:rPr>
          <w:rFonts w:ascii="Arial" w:hAnsi="Arial"/>
          <w:sz w:val="24"/>
        </w:rPr>
        <w:t xml:space="preserve">EWG for updating the references was discussed along with division of </w:t>
      </w:r>
      <w:r w:rsidR="00FA6AD0">
        <w:rPr>
          <w:rFonts w:ascii="Arial" w:hAnsi="Arial"/>
          <w:sz w:val="24"/>
        </w:rPr>
        <w:t xml:space="preserve">the </w:t>
      </w:r>
      <w:r w:rsidR="00283692">
        <w:rPr>
          <w:rFonts w:ascii="Arial" w:hAnsi="Arial"/>
          <w:sz w:val="24"/>
        </w:rPr>
        <w:t>work and creating an understanding that this work will likely take longer than one year.</w:t>
      </w:r>
    </w:p>
    <w:p w:rsidR="0097280B" w:rsidRDefault="0097280B" w:rsidP="00141A63">
      <w:pPr>
        <w:pStyle w:val="ListParagraph"/>
        <w:ind w:left="1530"/>
        <w:jc w:val="both"/>
        <w:rPr>
          <w:rFonts w:ascii="Arial" w:hAnsi="Arial"/>
          <w:sz w:val="24"/>
        </w:rPr>
      </w:pPr>
    </w:p>
    <w:p w:rsidR="009F7A7F" w:rsidRDefault="009F7A7F" w:rsidP="009F7A7F">
      <w:pPr>
        <w:pStyle w:val="ListParagraph"/>
        <w:numPr>
          <w:ilvl w:val="1"/>
          <w:numId w:val="4"/>
        </w:numPr>
        <w:jc w:val="both"/>
        <w:rPr>
          <w:rFonts w:ascii="Arial" w:hAnsi="Arial"/>
          <w:sz w:val="24"/>
        </w:rPr>
      </w:pPr>
      <w:r w:rsidRPr="009F7A7F">
        <w:rPr>
          <w:rFonts w:ascii="Arial" w:hAnsi="Arial"/>
          <w:b/>
          <w:sz w:val="24"/>
        </w:rPr>
        <w:t xml:space="preserve">Matters Referred to the Committee by the Codex </w:t>
      </w:r>
      <w:proofErr w:type="spellStart"/>
      <w:r w:rsidRPr="009F7A7F">
        <w:rPr>
          <w:rFonts w:ascii="Arial" w:hAnsi="Arial"/>
          <w:b/>
          <w:sz w:val="24"/>
        </w:rPr>
        <w:t>Alimentarius</w:t>
      </w:r>
      <w:proofErr w:type="spellEnd"/>
      <w:r w:rsidRPr="009F7A7F">
        <w:rPr>
          <w:rFonts w:ascii="Arial" w:hAnsi="Arial"/>
          <w:b/>
          <w:sz w:val="24"/>
        </w:rPr>
        <w:t xml:space="preserve"> Commission and Other Subsidiary Bodies CX/MAS 17/38/2 -</w:t>
      </w:r>
      <w:r w:rsidRPr="009F7A7F">
        <w:rPr>
          <w:rFonts w:ascii="Arial" w:hAnsi="Arial"/>
          <w:sz w:val="24"/>
        </w:rPr>
        <w:t xml:space="preserve"> Chair asked if any members have anything to bring to the group’s attention relevant to this agenda item/document. </w:t>
      </w:r>
      <w:proofErr w:type="spellStart"/>
      <w:r>
        <w:rPr>
          <w:rFonts w:ascii="Arial" w:hAnsi="Arial"/>
          <w:sz w:val="24"/>
        </w:rPr>
        <w:t>Dr.</w:t>
      </w:r>
      <w:proofErr w:type="spellEnd"/>
      <w:r>
        <w:rPr>
          <w:rFonts w:ascii="Arial" w:hAnsi="Arial"/>
          <w:sz w:val="24"/>
        </w:rPr>
        <w:t xml:space="preserve"> Evers</w:t>
      </w:r>
      <w:r w:rsidRPr="009F7A7F">
        <w:rPr>
          <w:rFonts w:ascii="Arial" w:hAnsi="Arial"/>
          <w:sz w:val="24"/>
        </w:rPr>
        <w:t xml:space="preserve"> </w:t>
      </w:r>
      <w:r>
        <w:rPr>
          <w:rFonts w:ascii="Arial" w:hAnsi="Arial"/>
          <w:sz w:val="24"/>
        </w:rPr>
        <w:t>asked the</w:t>
      </w:r>
      <w:r w:rsidRPr="009F7A7F">
        <w:rPr>
          <w:rFonts w:ascii="Arial" w:hAnsi="Arial"/>
          <w:sz w:val="24"/>
        </w:rPr>
        <w:t xml:space="preserve"> Codex Secretariat </w:t>
      </w:r>
      <w:r>
        <w:rPr>
          <w:rFonts w:ascii="Arial" w:hAnsi="Arial"/>
          <w:sz w:val="24"/>
        </w:rPr>
        <w:t>if</w:t>
      </w:r>
      <w:r w:rsidRPr="009F7A7F">
        <w:rPr>
          <w:rFonts w:ascii="Arial" w:hAnsi="Arial"/>
          <w:sz w:val="24"/>
        </w:rPr>
        <w:t xml:space="preserve"> CCNFSDU </w:t>
      </w:r>
      <w:r>
        <w:rPr>
          <w:rFonts w:ascii="Arial" w:hAnsi="Arial"/>
          <w:sz w:val="24"/>
        </w:rPr>
        <w:t xml:space="preserve">is </w:t>
      </w:r>
      <w:r w:rsidRPr="009F7A7F">
        <w:rPr>
          <w:rFonts w:ascii="Arial" w:hAnsi="Arial"/>
          <w:sz w:val="24"/>
        </w:rPr>
        <w:t xml:space="preserve">looking for a single method for </w:t>
      </w:r>
      <w:r w:rsidRPr="009F7A7F">
        <w:rPr>
          <w:rFonts w:ascii="Arial" w:hAnsi="Arial"/>
          <w:i/>
          <w:sz w:val="24"/>
        </w:rPr>
        <w:t>trans</w:t>
      </w:r>
      <w:r w:rsidR="00C1781E">
        <w:rPr>
          <w:rFonts w:ascii="Arial" w:hAnsi="Arial"/>
          <w:sz w:val="24"/>
        </w:rPr>
        <w:t xml:space="preserve">-fatty </w:t>
      </w:r>
      <w:r w:rsidR="00815DC7">
        <w:rPr>
          <w:rFonts w:ascii="Arial" w:hAnsi="Arial"/>
          <w:sz w:val="24"/>
        </w:rPr>
        <w:t>a</w:t>
      </w:r>
      <w:r w:rsidR="00815DC7" w:rsidRPr="009F7A7F">
        <w:rPr>
          <w:rFonts w:ascii="Arial" w:hAnsi="Arial"/>
          <w:sz w:val="24"/>
        </w:rPr>
        <w:t>cids.</w:t>
      </w:r>
      <w:r w:rsidRPr="009F7A7F">
        <w:rPr>
          <w:rFonts w:ascii="Arial" w:hAnsi="Arial"/>
          <w:sz w:val="24"/>
        </w:rPr>
        <w:t xml:space="preserve"> </w:t>
      </w:r>
      <w:r w:rsidR="00FA6AD0">
        <w:rPr>
          <w:rFonts w:ascii="Arial" w:hAnsi="Arial"/>
          <w:sz w:val="24"/>
        </w:rPr>
        <w:t>The p</w:t>
      </w:r>
      <w:r w:rsidRPr="009F7A7F">
        <w:rPr>
          <w:rFonts w:ascii="Arial" w:hAnsi="Arial"/>
          <w:sz w:val="24"/>
        </w:rPr>
        <w:t>osition paper from Can</w:t>
      </w:r>
      <w:r>
        <w:rPr>
          <w:rFonts w:ascii="Arial" w:hAnsi="Arial"/>
          <w:sz w:val="24"/>
        </w:rPr>
        <w:t xml:space="preserve">ada provided </w:t>
      </w:r>
      <w:r w:rsidR="00FA6AD0">
        <w:rPr>
          <w:rFonts w:ascii="Arial" w:hAnsi="Arial"/>
          <w:sz w:val="24"/>
        </w:rPr>
        <w:t xml:space="preserve">a </w:t>
      </w:r>
      <w:r>
        <w:rPr>
          <w:rFonts w:ascii="Arial" w:hAnsi="Arial"/>
          <w:sz w:val="24"/>
        </w:rPr>
        <w:t xml:space="preserve">table </w:t>
      </w:r>
      <w:r w:rsidR="00FA6AD0">
        <w:rPr>
          <w:rFonts w:ascii="Arial" w:hAnsi="Arial"/>
          <w:sz w:val="24"/>
        </w:rPr>
        <w:t>listing</w:t>
      </w:r>
      <w:r>
        <w:rPr>
          <w:rFonts w:ascii="Arial" w:hAnsi="Arial"/>
          <w:sz w:val="24"/>
        </w:rPr>
        <w:t xml:space="preserve"> 3 methods and the Chair noted that these cannot be combined into a single method. </w:t>
      </w:r>
      <w:proofErr w:type="spellStart"/>
      <w:r>
        <w:rPr>
          <w:rFonts w:ascii="Arial" w:hAnsi="Arial"/>
          <w:sz w:val="24"/>
        </w:rPr>
        <w:t>Dr.</w:t>
      </w:r>
      <w:proofErr w:type="spellEnd"/>
      <w:r>
        <w:rPr>
          <w:rFonts w:ascii="Arial" w:hAnsi="Arial"/>
          <w:sz w:val="24"/>
        </w:rPr>
        <w:t xml:space="preserve"> </w:t>
      </w:r>
      <w:r w:rsidRPr="009F7A7F">
        <w:rPr>
          <w:rFonts w:ascii="Arial" w:hAnsi="Arial"/>
          <w:sz w:val="24"/>
        </w:rPr>
        <w:t>Noonan provided a table listing</w:t>
      </w:r>
      <w:r w:rsidR="00DB7087">
        <w:rPr>
          <w:rFonts w:ascii="Arial" w:hAnsi="Arial"/>
          <w:sz w:val="24"/>
        </w:rPr>
        <w:t xml:space="preserve"> </w:t>
      </w:r>
      <w:r w:rsidR="00FA6AD0">
        <w:rPr>
          <w:rFonts w:ascii="Arial" w:hAnsi="Arial"/>
          <w:sz w:val="24"/>
        </w:rPr>
        <w:t xml:space="preserve">more details from </w:t>
      </w:r>
      <w:r w:rsidR="00DB7087">
        <w:rPr>
          <w:rFonts w:ascii="Arial" w:hAnsi="Arial"/>
          <w:sz w:val="24"/>
        </w:rPr>
        <w:t>the</w:t>
      </w:r>
      <w:r w:rsidR="00FA6AD0">
        <w:rPr>
          <w:rFonts w:ascii="Arial" w:hAnsi="Arial"/>
          <w:sz w:val="24"/>
        </w:rPr>
        <w:t xml:space="preserve"> 3 methods (</w:t>
      </w:r>
      <w:r w:rsidRPr="009F7A7F">
        <w:rPr>
          <w:rFonts w:ascii="Arial" w:hAnsi="Arial"/>
          <w:sz w:val="24"/>
        </w:rPr>
        <w:t>product types/ranges/food types</w:t>
      </w:r>
      <w:r w:rsidR="00FA6AD0">
        <w:rPr>
          <w:rFonts w:ascii="Arial" w:hAnsi="Arial"/>
          <w:sz w:val="24"/>
        </w:rPr>
        <w:t>)</w:t>
      </w:r>
      <w:r w:rsidRPr="009F7A7F">
        <w:rPr>
          <w:rFonts w:ascii="Arial" w:hAnsi="Arial"/>
          <w:sz w:val="24"/>
        </w:rPr>
        <w:t xml:space="preserve"> to indicate in which matrices</w:t>
      </w:r>
      <w:r>
        <w:rPr>
          <w:rFonts w:ascii="Arial" w:hAnsi="Arial"/>
          <w:sz w:val="24"/>
        </w:rPr>
        <w:t xml:space="preserve"> each method has been validated, </w:t>
      </w:r>
      <w:r w:rsidR="00FA6AD0">
        <w:rPr>
          <w:rFonts w:ascii="Arial" w:hAnsi="Arial"/>
          <w:sz w:val="24"/>
        </w:rPr>
        <w:t>as</w:t>
      </w:r>
      <w:r w:rsidR="005A3FAC">
        <w:rPr>
          <w:rFonts w:ascii="Arial" w:hAnsi="Arial"/>
          <w:sz w:val="24"/>
        </w:rPr>
        <w:t xml:space="preserve"> </w:t>
      </w:r>
      <w:r w:rsidR="009846A1">
        <w:rPr>
          <w:rFonts w:ascii="Arial" w:hAnsi="Arial"/>
          <w:sz w:val="24"/>
        </w:rPr>
        <w:t xml:space="preserve">a more </w:t>
      </w:r>
      <w:r w:rsidR="005A3FAC">
        <w:rPr>
          <w:rFonts w:ascii="Arial" w:hAnsi="Arial"/>
          <w:sz w:val="24"/>
        </w:rPr>
        <w:t>practical</w:t>
      </w:r>
      <w:r w:rsidR="009846A1">
        <w:rPr>
          <w:rFonts w:ascii="Arial" w:hAnsi="Arial"/>
          <w:sz w:val="24"/>
        </w:rPr>
        <w:t xml:space="preserve"> approach</w:t>
      </w:r>
      <w:r w:rsidR="005A3FAC">
        <w:rPr>
          <w:rFonts w:ascii="Arial" w:hAnsi="Arial"/>
          <w:sz w:val="24"/>
        </w:rPr>
        <w:t xml:space="preserve"> to finding an answer for CCNFSDU.</w:t>
      </w:r>
    </w:p>
    <w:p w:rsidR="0097280B" w:rsidRDefault="0097280B" w:rsidP="0097280B">
      <w:pPr>
        <w:pStyle w:val="ListParagraph"/>
        <w:ind w:left="1530"/>
        <w:jc w:val="both"/>
        <w:rPr>
          <w:rFonts w:ascii="Arial" w:hAnsi="Arial"/>
          <w:sz w:val="24"/>
        </w:rPr>
      </w:pPr>
    </w:p>
    <w:p w:rsidR="00141A63" w:rsidRDefault="00141A63" w:rsidP="00141A63">
      <w:pPr>
        <w:pStyle w:val="ListParagraph"/>
        <w:numPr>
          <w:ilvl w:val="1"/>
          <w:numId w:val="4"/>
        </w:numPr>
        <w:jc w:val="both"/>
        <w:rPr>
          <w:rFonts w:ascii="Arial" w:hAnsi="Arial"/>
          <w:sz w:val="24"/>
        </w:rPr>
      </w:pPr>
      <w:r>
        <w:rPr>
          <w:rFonts w:ascii="Arial" w:hAnsi="Arial"/>
          <w:b/>
          <w:sz w:val="24"/>
        </w:rPr>
        <w:t xml:space="preserve">Endorsement of Methods </w:t>
      </w:r>
      <w:r w:rsidRPr="00141A63">
        <w:rPr>
          <w:rFonts w:ascii="Arial" w:hAnsi="Arial"/>
          <w:b/>
          <w:sz w:val="24"/>
        </w:rPr>
        <w:t>of Analysis Provisions and Sampling Plans in Codex Standards CX/MAS 17/38/3</w:t>
      </w:r>
      <w:r>
        <w:rPr>
          <w:rFonts w:ascii="Arial" w:hAnsi="Arial"/>
          <w:b/>
          <w:sz w:val="24"/>
        </w:rPr>
        <w:t xml:space="preserve"> – </w:t>
      </w:r>
      <w:r>
        <w:rPr>
          <w:rFonts w:ascii="Arial" w:hAnsi="Arial"/>
          <w:sz w:val="24"/>
        </w:rPr>
        <w:t>The Chair indicated that AOCS wo</w:t>
      </w:r>
      <w:r w:rsidR="00F458BE">
        <w:rPr>
          <w:rFonts w:ascii="Arial" w:hAnsi="Arial"/>
          <w:sz w:val="24"/>
        </w:rPr>
        <w:t xml:space="preserve">uld have methods to submit for </w:t>
      </w:r>
      <w:proofErr w:type="spellStart"/>
      <w:r w:rsidR="00F458BE">
        <w:rPr>
          <w:rFonts w:ascii="Arial" w:hAnsi="Arial"/>
          <w:sz w:val="24"/>
        </w:rPr>
        <w:t>S</w:t>
      </w:r>
      <w:r>
        <w:rPr>
          <w:rFonts w:ascii="Arial" w:hAnsi="Arial"/>
          <w:sz w:val="24"/>
        </w:rPr>
        <w:t>hea</w:t>
      </w:r>
      <w:proofErr w:type="spellEnd"/>
      <w:r>
        <w:rPr>
          <w:rFonts w:ascii="Arial" w:hAnsi="Arial"/>
          <w:sz w:val="24"/>
        </w:rPr>
        <w:t xml:space="preserve"> butter</w:t>
      </w:r>
      <w:r w:rsidR="005A3FAC">
        <w:rPr>
          <w:rFonts w:ascii="Arial" w:hAnsi="Arial"/>
          <w:sz w:val="24"/>
        </w:rPr>
        <w:t>.</w:t>
      </w:r>
      <w:r>
        <w:rPr>
          <w:rFonts w:ascii="Arial" w:hAnsi="Arial"/>
          <w:sz w:val="24"/>
        </w:rPr>
        <w:t xml:space="preserve"> The Chair further indicated that the proposed method for determining the acid value of </w:t>
      </w:r>
      <w:r w:rsidR="005A3FAC">
        <w:rPr>
          <w:rFonts w:ascii="Arial" w:hAnsi="Arial"/>
          <w:sz w:val="24"/>
        </w:rPr>
        <w:t xml:space="preserve">Frozen </w:t>
      </w:r>
      <w:proofErr w:type="gramStart"/>
      <w:r w:rsidR="005A3FAC">
        <w:rPr>
          <w:rFonts w:ascii="Arial" w:hAnsi="Arial"/>
          <w:sz w:val="24"/>
        </w:rPr>
        <w:t>French Fried</w:t>
      </w:r>
      <w:proofErr w:type="gramEnd"/>
      <w:r w:rsidR="005A3FAC">
        <w:rPr>
          <w:rFonts w:ascii="Arial" w:hAnsi="Arial"/>
          <w:sz w:val="24"/>
        </w:rPr>
        <w:t xml:space="preserve"> Potatoes and L</w:t>
      </w:r>
      <w:r>
        <w:rPr>
          <w:rFonts w:ascii="Arial" w:hAnsi="Arial"/>
          <w:sz w:val="24"/>
        </w:rPr>
        <w:t xml:space="preserve">aver products was </w:t>
      </w:r>
      <w:r w:rsidR="005A3FAC">
        <w:rPr>
          <w:rFonts w:ascii="Arial" w:hAnsi="Arial"/>
          <w:sz w:val="24"/>
        </w:rPr>
        <w:t>not suitable for that application unless a validated extraction method were available.</w:t>
      </w:r>
    </w:p>
    <w:p w:rsidR="0097280B" w:rsidRDefault="0097280B" w:rsidP="0097280B">
      <w:pPr>
        <w:pStyle w:val="ListParagraph"/>
        <w:ind w:left="1530"/>
        <w:jc w:val="both"/>
        <w:rPr>
          <w:rFonts w:ascii="Arial" w:hAnsi="Arial"/>
          <w:sz w:val="24"/>
        </w:rPr>
      </w:pPr>
    </w:p>
    <w:p w:rsidR="00DB7087" w:rsidRDefault="00DB7087" w:rsidP="00DB7087">
      <w:pPr>
        <w:pStyle w:val="ListParagraph"/>
        <w:numPr>
          <w:ilvl w:val="1"/>
          <w:numId w:val="4"/>
        </w:numPr>
        <w:jc w:val="both"/>
        <w:rPr>
          <w:rFonts w:ascii="Arial" w:hAnsi="Arial"/>
          <w:sz w:val="24"/>
        </w:rPr>
      </w:pPr>
      <w:r>
        <w:rPr>
          <w:rFonts w:ascii="Arial" w:hAnsi="Arial"/>
          <w:b/>
          <w:sz w:val="24"/>
        </w:rPr>
        <w:t>Guidance on the Criteria Approach for Methods Which Use a “S</w:t>
      </w:r>
      <w:r w:rsidRPr="00DB7087">
        <w:rPr>
          <w:rFonts w:ascii="Arial" w:hAnsi="Arial"/>
          <w:b/>
          <w:sz w:val="24"/>
        </w:rPr>
        <w:t>u</w:t>
      </w:r>
      <w:r>
        <w:rPr>
          <w:rFonts w:ascii="Arial" w:hAnsi="Arial"/>
          <w:b/>
          <w:sz w:val="24"/>
        </w:rPr>
        <w:t>m of C</w:t>
      </w:r>
      <w:r w:rsidRPr="00DB7087">
        <w:rPr>
          <w:rFonts w:ascii="Arial" w:hAnsi="Arial"/>
          <w:b/>
          <w:sz w:val="24"/>
        </w:rPr>
        <w:t>omponents” CX/MAS 17/38/4 –</w:t>
      </w:r>
      <w:r>
        <w:rPr>
          <w:rFonts w:ascii="Arial" w:hAnsi="Arial"/>
          <w:sz w:val="24"/>
        </w:rPr>
        <w:t xml:space="preserve"> The C</w:t>
      </w:r>
      <w:r w:rsidRPr="00DB7087">
        <w:rPr>
          <w:rFonts w:ascii="Arial" w:hAnsi="Arial"/>
          <w:sz w:val="24"/>
        </w:rPr>
        <w:t xml:space="preserve">hair indicated </w:t>
      </w:r>
      <w:r w:rsidR="0003694C">
        <w:rPr>
          <w:rFonts w:ascii="Arial" w:hAnsi="Arial"/>
          <w:sz w:val="24"/>
        </w:rPr>
        <w:t xml:space="preserve">that the </w:t>
      </w:r>
      <w:r w:rsidRPr="00DB7087">
        <w:rPr>
          <w:rFonts w:ascii="Arial" w:hAnsi="Arial"/>
          <w:sz w:val="24"/>
        </w:rPr>
        <w:t>UK paper was circulated recently</w:t>
      </w:r>
      <w:r w:rsidR="0003694C">
        <w:rPr>
          <w:rFonts w:ascii="Arial" w:hAnsi="Arial"/>
          <w:sz w:val="24"/>
        </w:rPr>
        <w:t xml:space="preserve"> and asked the group</w:t>
      </w:r>
      <w:r w:rsidRPr="00DB7087">
        <w:rPr>
          <w:rFonts w:ascii="Arial" w:hAnsi="Arial"/>
          <w:sz w:val="24"/>
        </w:rPr>
        <w:t xml:space="preserve"> if any members ha</w:t>
      </w:r>
      <w:r w:rsidR="0003694C">
        <w:rPr>
          <w:rFonts w:ascii="Arial" w:hAnsi="Arial"/>
          <w:sz w:val="24"/>
        </w:rPr>
        <w:t>d</w:t>
      </w:r>
      <w:r w:rsidRPr="00DB7087">
        <w:rPr>
          <w:rFonts w:ascii="Arial" w:hAnsi="Arial"/>
          <w:sz w:val="24"/>
        </w:rPr>
        <w:t xml:space="preserve"> anything to bring to the group’s attention relevant to this ag</w:t>
      </w:r>
      <w:r w:rsidR="000C6D95">
        <w:rPr>
          <w:rFonts w:ascii="Arial" w:hAnsi="Arial"/>
          <w:sz w:val="24"/>
        </w:rPr>
        <w:t>enda item/document. No comments were received</w:t>
      </w:r>
      <w:r w:rsidRPr="00DB7087">
        <w:rPr>
          <w:rFonts w:ascii="Arial" w:hAnsi="Arial"/>
          <w:sz w:val="24"/>
        </w:rPr>
        <w:t>.</w:t>
      </w:r>
    </w:p>
    <w:p w:rsidR="009545CB" w:rsidRDefault="009545CB" w:rsidP="009545CB">
      <w:pPr>
        <w:pStyle w:val="ListParagraph"/>
        <w:ind w:left="1530"/>
        <w:jc w:val="both"/>
        <w:rPr>
          <w:rFonts w:ascii="Arial" w:hAnsi="Arial"/>
          <w:sz w:val="24"/>
        </w:rPr>
      </w:pPr>
    </w:p>
    <w:p w:rsidR="009545CB" w:rsidRDefault="009545CB" w:rsidP="009545CB">
      <w:pPr>
        <w:pStyle w:val="ListParagraph"/>
        <w:numPr>
          <w:ilvl w:val="1"/>
          <w:numId w:val="4"/>
        </w:numPr>
        <w:jc w:val="both"/>
        <w:rPr>
          <w:rFonts w:ascii="Arial" w:hAnsi="Arial"/>
          <w:sz w:val="24"/>
        </w:rPr>
      </w:pPr>
      <w:r w:rsidRPr="009545CB">
        <w:rPr>
          <w:rFonts w:ascii="Arial" w:hAnsi="Arial"/>
          <w:b/>
          <w:sz w:val="24"/>
        </w:rPr>
        <w:t xml:space="preserve">Criteria for endorsement of biological methods used to detect chemicals of concern CX/MAS 17/38/5 – </w:t>
      </w:r>
      <w:r w:rsidRPr="009545CB">
        <w:rPr>
          <w:rFonts w:ascii="Arial" w:hAnsi="Arial"/>
          <w:sz w:val="24"/>
        </w:rPr>
        <w:t xml:space="preserve">The Chair asked if any members had anything </w:t>
      </w:r>
      <w:r w:rsidRPr="009545CB">
        <w:rPr>
          <w:rFonts w:ascii="Arial" w:hAnsi="Arial"/>
          <w:sz w:val="24"/>
        </w:rPr>
        <w:lastRenderedPageBreak/>
        <w:t>to bring to the group’s attention relevant to this agenda item/document?</w:t>
      </w:r>
      <w:r>
        <w:rPr>
          <w:rFonts w:ascii="Arial" w:hAnsi="Arial"/>
          <w:sz w:val="24"/>
        </w:rPr>
        <w:t xml:space="preserve"> </w:t>
      </w:r>
      <w:proofErr w:type="spellStart"/>
      <w:r>
        <w:rPr>
          <w:rFonts w:ascii="Arial" w:hAnsi="Arial"/>
          <w:sz w:val="24"/>
        </w:rPr>
        <w:t>Dr.</w:t>
      </w:r>
      <w:proofErr w:type="spellEnd"/>
      <w:r>
        <w:rPr>
          <w:rFonts w:ascii="Arial" w:hAnsi="Arial"/>
          <w:sz w:val="24"/>
        </w:rPr>
        <w:t xml:space="preserve"> Noonan offered a p</w:t>
      </w:r>
      <w:r w:rsidRPr="009545CB">
        <w:rPr>
          <w:rFonts w:ascii="Arial" w:hAnsi="Arial"/>
          <w:sz w:val="24"/>
        </w:rPr>
        <w:t xml:space="preserve">oint of suggestion about re-typing the mouse biological assay from type 4 to type 2 or 3. He indicated that it is a type 4 method because it has not met the current validation criteria. To make this a type 1 we would have to remove the other type 2 method in the standard and likely this will not </w:t>
      </w:r>
      <w:r w:rsidR="00F02DFE">
        <w:rPr>
          <w:rFonts w:ascii="Arial" w:hAnsi="Arial"/>
          <w:sz w:val="24"/>
        </w:rPr>
        <w:t>achieve</w:t>
      </w:r>
      <w:r w:rsidRPr="009545CB">
        <w:rPr>
          <w:rFonts w:ascii="Arial" w:hAnsi="Arial"/>
          <w:sz w:val="24"/>
        </w:rPr>
        <w:t xml:space="preserve"> consensus.</w:t>
      </w:r>
      <w:r>
        <w:rPr>
          <w:rFonts w:ascii="Arial" w:hAnsi="Arial"/>
          <w:sz w:val="24"/>
        </w:rPr>
        <w:t xml:space="preserve"> No further comments were offered.</w:t>
      </w:r>
    </w:p>
    <w:p w:rsidR="009545CB" w:rsidRPr="009545CB" w:rsidRDefault="009545CB" w:rsidP="009545CB">
      <w:pPr>
        <w:pStyle w:val="ListParagraph"/>
        <w:rPr>
          <w:rFonts w:ascii="Arial" w:hAnsi="Arial"/>
          <w:sz w:val="24"/>
        </w:rPr>
      </w:pPr>
    </w:p>
    <w:p w:rsidR="009545CB" w:rsidRDefault="009545CB" w:rsidP="009545CB">
      <w:pPr>
        <w:pStyle w:val="ListParagraph"/>
        <w:numPr>
          <w:ilvl w:val="1"/>
          <w:numId w:val="4"/>
        </w:numPr>
        <w:jc w:val="both"/>
        <w:rPr>
          <w:rFonts w:ascii="Arial" w:hAnsi="Arial"/>
          <w:sz w:val="24"/>
        </w:rPr>
      </w:pPr>
      <w:r w:rsidRPr="009545CB">
        <w:rPr>
          <w:rFonts w:ascii="Arial" w:hAnsi="Arial"/>
          <w:b/>
          <w:sz w:val="24"/>
        </w:rPr>
        <w:t>Review and Update of Methods in CODEX STAN 234-1999 (replies to CL 2017/4-MAS) CX/MAS 17/38/6 –</w:t>
      </w:r>
      <w:r w:rsidRPr="009545CB">
        <w:rPr>
          <w:rFonts w:ascii="Arial" w:hAnsi="Arial"/>
          <w:sz w:val="24"/>
        </w:rPr>
        <w:t xml:space="preserve"> The Chair asked if any members had anything to bring to the group’s attention releva</w:t>
      </w:r>
      <w:r w:rsidR="00051B5C">
        <w:rPr>
          <w:rFonts w:ascii="Arial" w:hAnsi="Arial"/>
          <w:sz w:val="24"/>
        </w:rPr>
        <w:t>nt to this agenda item/document.</w:t>
      </w:r>
      <w:r w:rsidRPr="009545CB">
        <w:rPr>
          <w:rFonts w:ascii="Arial" w:hAnsi="Arial"/>
          <w:sz w:val="24"/>
        </w:rPr>
        <w:t xml:space="preserve"> This topic was discussed earlier.</w:t>
      </w:r>
      <w:r w:rsidR="00CD5319">
        <w:rPr>
          <w:rFonts w:ascii="Arial" w:hAnsi="Arial"/>
          <w:sz w:val="24"/>
        </w:rPr>
        <w:t xml:space="preserve"> </w:t>
      </w:r>
      <w:proofErr w:type="spellStart"/>
      <w:r w:rsidR="00CD5319">
        <w:rPr>
          <w:rFonts w:ascii="Arial" w:hAnsi="Arial"/>
          <w:sz w:val="24"/>
        </w:rPr>
        <w:t>Dr.</w:t>
      </w:r>
      <w:proofErr w:type="spellEnd"/>
      <w:r w:rsidR="00CD5319">
        <w:rPr>
          <w:rFonts w:ascii="Arial" w:hAnsi="Arial"/>
          <w:sz w:val="24"/>
        </w:rPr>
        <w:t xml:space="preserve"> </w:t>
      </w:r>
      <w:r>
        <w:rPr>
          <w:rFonts w:ascii="Arial" w:hAnsi="Arial"/>
          <w:sz w:val="24"/>
        </w:rPr>
        <w:t>Noonan noted that</w:t>
      </w:r>
      <w:r w:rsidRPr="009545CB">
        <w:rPr>
          <w:rFonts w:ascii="Arial" w:hAnsi="Arial"/>
          <w:sz w:val="24"/>
        </w:rPr>
        <w:t xml:space="preserve"> Section 2 calls for performan</w:t>
      </w:r>
      <w:r w:rsidR="005A3FAC">
        <w:rPr>
          <w:rFonts w:ascii="Arial" w:hAnsi="Arial"/>
          <w:sz w:val="24"/>
        </w:rPr>
        <w:t>ce criteria for the methods, also in S</w:t>
      </w:r>
      <w:r w:rsidRPr="009545CB">
        <w:rPr>
          <w:rFonts w:ascii="Arial" w:hAnsi="Arial"/>
          <w:sz w:val="24"/>
        </w:rPr>
        <w:t>ection 4 a description of the method is required – this seems like a lot</w:t>
      </w:r>
      <w:r>
        <w:rPr>
          <w:rFonts w:ascii="Arial" w:hAnsi="Arial"/>
          <w:sz w:val="24"/>
        </w:rPr>
        <w:t xml:space="preserve"> of information? Chair indicated</w:t>
      </w:r>
      <w:r w:rsidRPr="009545CB">
        <w:rPr>
          <w:rFonts w:ascii="Arial" w:hAnsi="Arial"/>
          <w:sz w:val="24"/>
        </w:rPr>
        <w:t xml:space="preserve"> this information is largely</w:t>
      </w:r>
      <w:r w:rsidR="00051B5C">
        <w:rPr>
          <w:rFonts w:ascii="Arial" w:hAnsi="Arial"/>
          <w:sz w:val="24"/>
        </w:rPr>
        <w:t>,</w:t>
      </w:r>
      <w:r w:rsidRPr="009545CB">
        <w:rPr>
          <w:rFonts w:ascii="Arial" w:hAnsi="Arial"/>
          <w:sz w:val="24"/>
        </w:rPr>
        <w:t xml:space="preserve"> freely available and addresses the scope of the methods (section 4) but that performance data may not be available or may be proprietary (the proprietary nature is AOCS’ opinion).</w:t>
      </w:r>
    </w:p>
    <w:p w:rsidR="00CD5319" w:rsidRPr="00CD5319" w:rsidRDefault="00CD5319" w:rsidP="00CD5319">
      <w:pPr>
        <w:pStyle w:val="ListParagraph"/>
        <w:rPr>
          <w:rFonts w:ascii="Arial" w:hAnsi="Arial"/>
          <w:sz w:val="24"/>
        </w:rPr>
      </w:pPr>
    </w:p>
    <w:p w:rsidR="00CD5319" w:rsidRPr="00CD5319" w:rsidRDefault="00CD5319" w:rsidP="00CD5319">
      <w:pPr>
        <w:pStyle w:val="ListParagraph"/>
        <w:numPr>
          <w:ilvl w:val="1"/>
          <w:numId w:val="4"/>
        </w:numPr>
        <w:jc w:val="both"/>
        <w:rPr>
          <w:rFonts w:ascii="Arial" w:hAnsi="Arial"/>
          <w:b/>
          <w:sz w:val="24"/>
        </w:rPr>
      </w:pPr>
      <w:r w:rsidRPr="00CD5319">
        <w:rPr>
          <w:rFonts w:ascii="Arial" w:hAnsi="Arial"/>
          <w:b/>
          <w:sz w:val="24"/>
        </w:rPr>
        <w:t>Information document on Practical Examples on the Selection of Appropriate Sampling Plans (Replies to CL 2017/5-MAS) CX/MAS 17/38/7</w:t>
      </w:r>
      <w:r>
        <w:rPr>
          <w:rFonts w:ascii="Arial" w:hAnsi="Arial"/>
          <w:b/>
          <w:sz w:val="24"/>
        </w:rPr>
        <w:t xml:space="preserve"> – </w:t>
      </w:r>
      <w:r>
        <w:rPr>
          <w:rFonts w:ascii="Arial" w:hAnsi="Arial"/>
          <w:sz w:val="24"/>
        </w:rPr>
        <w:t>The Chair asked if any members had anything to bring to the group’s attention releva</w:t>
      </w:r>
      <w:r w:rsidR="00903FF6">
        <w:rPr>
          <w:rFonts w:ascii="Arial" w:hAnsi="Arial"/>
          <w:sz w:val="24"/>
        </w:rPr>
        <w:t>nt to this agenda item/document.</w:t>
      </w:r>
      <w:r>
        <w:rPr>
          <w:rFonts w:ascii="Arial" w:hAnsi="Arial"/>
          <w:sz w:val="24"/>
        </w:rPr>
        <w:t xml:space="preserve"> No comments were received.</w:t>
      </w:r>
    </w:p>
    <w:p w:rsidR="00CD5319" w:rsidRPr="00CD5319" w:rsidRDefault="00CD5319" w:rsidP="00CD5319">
      <w:pPr>
        <w:pStyle w:val="ListParagraph"/>
        <w:rPr>
          <w:rFonts w:ascii="Arial" w:hAnsi="Arial"/>
          <w:b/>
          <w:sz w:val="24"/>
        </w:rPr>
      </w:pPr>
    </w:p>
    <w:p w:rsidR="0097280B" w:rsidRPr="0097280B" w:rsidRDefault="00CD5319" w:rsidP="0097280B">
      <w:pPr>
        <w:pStyle w:val="ListParagraph"/>
        <w:numPr>
          <w:ilvl w:val="1"/>
          <w:numId w:val="4"/>
        </w:numPr>
        <w:jc w:val="both"/>
        <w:divId w:val="1701323118"/>
        <w:rPr>
          <w:rFonts w:ascii="Arial" w:hAnsi="Arial"/>
          <w:b/>
          <w:sz w:val="24"/>
        </w:rPr>
      </w:pPr>
      <w:r w:rsidRPr="0097280B">
        <w:rPr>
          <w:rFonts w:ascii="Arial" w:hAnsi="Arial"/>
          <w:b/>
          <w:sz w:val="24"/>
        </w:rPr>
        <w:t xml:space="preserve">Proposal to amend the Guidelines on Measurement Uncertainty (CAC/GL 54-2004) CX/MAS 17/38/8 – </w:t>
      </w:r>
      <w:r w:rsidRPr="0097280B">
        <w:rPr>
          <w:rFonts w:ascii="Arial" w:hAnsi="Arial"/>
          <w:sz w:val="24"/>
        </w:rPr>
        <w:t>The Chair</w:t>
      </w:r>
      <w:r w:rsidRPr="00CD5319">
        <w:t xml:space="preserve"> </w:t>
      </w:r>
      <w:r w:rsidRPr="0097280B">
        <w:rPr>
          <w:rFonts w:ascii="Arial" w:hAnsi="Arial"/>
          <w:sz w:val="24"/>
        </w:rPr>
        <w:t>asked if any members had anything to bring to the group’s attention releva</w:t>
      </w:r>
      <w:r w:rsidR="00903FF6" w:rsidRPr="0097280B">
        <w:rPr>
          <w:rFonts w:ascii="Arial" w:hAnsi="Arial"/>
          <w:sz w:val="24"/>
        </w:rPr>
        <w:t>nt to this agenda item/document.</w:t>
      </w:r>
      <w:r w:rsidRPr="0097280B">
        <w:rPr>
          <w:rFonts w:ascii="Arial" w:hAnsi="Arial"/>
          <w:sz w:val="24"/>
        </w:rPr>
        <w:t xml:space="preserve"> ID</w:t>
      </w:r>
      <w:r w:rsidR="00903FF6" w:rsidRPr="0097280B">
        <w:rPr>
          <w:rFonts w:ascii="Arial" w:hAnsi="Arial"/>
          <w:sz w:val="24"/>
        </w:rPr>
        <w:t>F indicated its</w:t>
      </w:r>
      <w:r w:rsidRPr="0097280B">
        <w:rPr>
          <w:rFonts w:ascii="Arial" w:hAnsi="Arial"/>
          <w:sz w:val="24"/>
        </w:rPr>
        <w:t xml:space="preserve"> comments </w:t>
      </w:r>
      <w:r w:rsidR="00BE3538" w:rsidRPr="0097280B">
        <w:rPr>
          <w:rFonts w:ascii="Arial" w:hAnsi="Arial"/>
          <w:sz w:val="24"/>
        </w:rPr>
        <w:t>were</w:t>
      </w:r>
      <w:r w:rsidRPr="0097280B">
        <w:rPr>
          <w:rFonts w:ascii="Arial" w:hAnsi="Arial"/>
          <w:sz w:val="24"/>
        </w:rPr>
        <w:t xml:space="preserve"> provided in CRD 11.</w:t>
      </w:r>
      <w:r w:rsidR="0097280B" w:rsidRPr="0097280B">
        <w:rPr>
          <w:rFonts w:ascii="Arial" w:hAnsi="Arial"/>
          <w:sz w:val="24"/>
        </w:rPr>
        <w:t xml:space="preserve"> </w:t>
      </w:r>
      <w:r w:rsidR="0097280B">
        <w:rPr>
          <w:rFonts w:ascii="Arial" w:hAnsi="Arial"/>
          <w:sz w:val="24"/>
        </w:rPr>
        <w:t>T</w:t>
      </w:r>
      <w:r w:rsidR="0097280B" w:rsidRPr="0097280B">
        <w:rPr>
          <w:rFonts w:ascii="Arial" w:hAnsi="Arial"/>
          <w:sz w:val="24"/>
        </w:rPr>
        <w:t xml:space="preserve">he key points </w:t>
      </w:r>
      <w:r w:rsidR="0097280B">
        <w:rPr>
          <w:rFonts w:ascii="Arial" w:hAnsi="Arial"/>
          <w:sz w:val="24"/>
        </w:rPr>
        <w:t>are</w:t>
      </w:r>
      <w:r w:rsidR="0097280B" w:rsidRPr="0097280B">
        <w:rPr>
          <w:rFonts w:ascii="Arial" w:hAnsi="Arial"/>
          <w:sz w:val="24"/>
        </w:rPr>
        <w:t xml:space="preserve"> that a revision of the Guidelines is supported and that the revised Guidelines must clearly describe the purpose of, and differences between, conformity assessment and of sampling inspection</w:t>
      </w:r>
      <w:r w:rsidR="0097280B">
        <w:rPr>
          <w:rFonts w:ascii="Arial" w:hAnsi="Arial"/>
          <w:sz w:val="24"/>
        </w:rPr>
        <w:t>.</w:t>
      </w:r>
    </w:p>
    <w:p w:rsidR="0097280B" w:rsidRDefault="0097280B" w:rsidP="0097280B">
      <w:pPr>
        <w:pStyle w:val="ListParagraph"/>
        <w:divId w:val="1701323118"/>
        <w:rPr>
          <w:rFonts w:ascii="Arial" w:hAnsi="Arial"/>
          <w:b/>
          <w:sz w:val="24"/>
        </w:rPr>
      </w:pPr>
    </w:p>
    <w:p w:rsidR="0097280B" w:rsidRPr="0097280B" w:rsidRDefault="0097280B" w:rsidP="0097280B">
      <w:pPr>
        <w:pStyle w:val="ListParagraph"/>
        <w:ind w:left="1530"/>
        <w:jc w:val="both"/>
        <w:divId w:val="1701323118"/>
        <w:rPr>
          <w:rFonts w:ascii="Arial" w:hAnsi="Arial"/>
          <w:b/>
          <w:sz w:val="24"/>
        </w:rPr>
      </w:pPr>
    </w:p>
    <w:p w:rsidR="00D1206D" w:rsidRPr="00D1206D" w:rsidRDefault="00D1206D" w:rsidP="00D1206D">
      <w:pPr>
        <w:pStyle w:val="ListParagraph"/>
        <w:numPr>
          <w:ilvl w:val="1"/>
          <w:numId w:val="4"/>
        </w:numPr>
        <w:jc w:val="both"/>
        <w:rPr>
          <w:rFonts w:ascii="Arial" w:hAnsi="Arial"/>
          <w:b/>
          <w:sz w:val="24"/>
        </w:rPr>
      </w:pPr>
      <w:r w:rsidRPr="00D1206D">
        <w:rPr>
          <w:rFonts w:ascii="Arial" w:hAnsi="Arial"/>
          <w:b/>
          <w:sz w:val="24"/>
        </w:rPr>
        <w:t>Proposal to amend the General Guidelines on sampling (CAC/GL 50-2004) CX/MAS 17/38/9</w:t>
      </w:r>
      <w:r>
        <w:rPr>
          <w:rFonts w:ascii="Arial" w:hAnsi="Arial"/>
          <w:b/>
          <w:sz w:val="24"/>
        </w:rPr>
        <w:t xml:space="preserve"> – </w:t>
      </w:r>
      <w:r>
        <w:rPr>
          <w:rFonts w:ascii="Arial" w:hAnsi="Arial"/>
          <w:sz w:val="24"/>
        </w:rPr>
        <w:t>The Chair</w:t>
      </w:r>
      <w:r w:rsidRPr="00903FF6">
        <w:rPr>
          <w:rFonts w:ascii="Arial" w:hAnsi="Arial"/>
          <w:sz w:val="24"/>
        </w:rPr>
        <w:t xml:space="preserve"> </w:t>
      </w:r>
      <w:r w:rsidR="00903FF6" w:rsidRPr="00903FF6">
        <w:rPr>
          <w:rFonts w:ascii="Arial" w:hAnsi="Arial"/>
          <w:sz w:val="24"/>
        </w:rPr>
        <w:t xml:space="preserve">asked </w:t>
      </w:r>
      <w:r w:rsidRPr="00D1206D">
        <w:rPr>
          <w:rFonts w:ascii="Arial" w:hAnsi="Arial"/>
          <w:sz w:val="24"/>
        </w:rPr>
        <w:t>if any members had anything to bring to the group’s attention relevant to this agenda item/document</w:t>
      </w:r>
      <w:r w:rsidR="00903FF6">
        <w:rPr>
          <w:rFonts w:ascii="Arial" w:hAnsi="Arial"/>
          <w:sz w:val="24"/>
        </w:rPr>
        <w:t>.</w:t>
      </w:r>
      <w:r>
        <w:rPr>
          <w:rFonts w:ascii="Arial" w:hAnsi="Arial"/>
          <w:sz w:val="24"/>
        </w:rPr>
        <w:t xml:space="preserve"> No comments were received.</w:t>
      </w:r>
    </w:p>
    <w:p w:rsidR="00D1206D" w:rsidRDefault="00D1206D" w:rsidP="00D1206D">
      <w:pPr>
        <w:jc w:val="both"/>
        <w:rPr>
          <w:rFonts w:ascii="Arial" w:hAnsi="Arial"/>
          <w:b/>
          <w:sz w:val="24"/>
        </w:rPr>
      </w:pPr>
    </w:p>
    <w:p w:rsidR="0097280B" w:rsidRPr="0097280B" w:rsidRDefault="00D1206D" w:rsidP="00A30957">
      <w:pPr>
        <w:pStyle w:val="ListParagraph"/>
        <w:numPr>
          <w:ilvl w:val="0"/>
          <w:numId w:val="4"/>
        </w:numPr>
        <w:jc w:val="both"/>
        <w:rPr>
          <w:rFonts w:ascii="Arial" w:hAnsi="Arial"/>
          <w:sz w:val="24"/>
        </w:rPr>
      </w:pPr>
      <w:r w:rsidRPr="00D1206D">
        <w:rPr>
          <w:rFonts w:ascii="Arial" w:hAnsi="Arial"/>
          <w:b/>
          <w:sz w:val="24"/>
        </w:rPr>
        <w:t>Update on CEN Report on Information to and Procedures for CEN TC 275 Working Groups to Consider When Specific Standards are Being Developed and Adopted by the TC and Its Working Groups</w:t>
      </w:r>
      <w:r w:rsidR="00FD2234">
        <w:rPr>
          <w:rFonts w:ascii="Arial" w:hAnsi="Arial"/>
          <w:b/>
          <w:sz w:val="24"/>
        </w:rPr>
        <w:t xml:space="preserve"> </w:t>
      </w:r>
    </w:p>
    <w:p w:rsidR="001C5204" w:rsidRDefault="00FD2234" w:rsidP="0097280B">
      <w:pPr>
        <w:pStyle w:val="ListParagraph"/>
        <w:jc w:val="both"/>
        <w:rPr>
          <w:rFonts w:ascii="Arial" w:hAnsi="Arial"/>
          <w:sz w:val="24"/>
        </w:rPr>
      </w:pPr>
      <w:r>
        <w:rPr>
          <w:rFonts w:ascii="Arial" w:hAnsi="Arial"/>
          <w:sz w:val="24"/>
        </w:rPr>
        <w:t>The d</w:t>
      </w:r>
      <w:r w:rsidRPr="00FD2234">
        <w:rPr>
          <w:rFonts w:ascii="Arial" w:hAnsi="Arial"/>
          <w:sz w:val="24"/>
        </w:rPr>
        <w:t xml:space="preserve">ocument </w:t>
      </w:r>
      <w:r w:rsidR="00BE3538">
        <w:rPr>
          <w:rFonts w:ascii="Arial" w:hAnsi="Arial"/>
          <w:sz w:val="24"/>
        </w:rPr>
        <w:t>was discussed</w:t>
      </w:r>
      <w:r w:rsidRPr="00FD2234">
        <w:rPr>
          <w:rFonts w:ascii="Arial" w:hAnsi="Arial"/>
          <w:sz w:val="24"/>
        </w:rPr>
        <w:t xml:space="preserve"> last year with a request for comments. </w:t>
      </w:r>
      <w:proofErr w:type="spellStart"/>
      <w:r>
        <w:rPr>
          <w:rFonts w:ascii="Arial" w:hAnsi="Arial"/>
          <w:sz w:val="24"/>
        </w:rPr>
        <w:t>Dr.</w:t>
      </w:r>
      <w:proofErr w:type="spellEnd"/>
      <w:r>
        <w:rPr>
          <w:rFonts w:ascii="Arial" w:hAnsi="Arial"/>
          <w:sz w:val="24"/>
        </w:rPr>
        <w:t xml:space="preserve"> Wood</w:t>
      </w:r>
      <w:r w:rsidRPr="00FD2234">
        <w:rPr>
          <w:rFonts w:ascii="Arial" w:hAnsi="Arial"/>
          <w:sz w:val="24"/>
        </w:rPr>
        <w:t xml:space="preserve"> was to put comments into a final document which would be provided as a revised version – action item for </w:t>
      </w:r>
      <w:proofErr w:type="spellStart"/>
      <w:r>
        <w:rPr>
          <w:rFonts w:ascii="Arial" w:hAnsi="Arial"/>
          <w:sz w:val="24"/>
        </w:rPr>
        <w:t>Dr.</w:t>
      </w:r>
      <w:proofErr w:type="spellEnd"/>
      <w:r>
        <w:rPr>
          <w:rFonts w:ascii="Arial" w:hAnsi="Arial"/>
          <w:sz w:val="24"/>
        </w:rPr>
        <w:t xml:space="preserve"> Wood.</w:t>
      </w:r>
    </w:p>
    <w:bookmarkStart w:id="1" w:name="_MON_1517211069"/>
    <w:bookmarkEnd w:id="1"/>
    <w:p w:rsidR="00903FF6" w:rsidRPr="00903FF6" w:rsidRDefault="005406AC" w:rsidP="00903FF6">
      <w:pPr>
        <w:ind w:left="360"/>
        <w:jc w:val="both"/>
        <w:rPr>
          <w:rFonts w:ascii="Arial" w:hAnsi="Arial"/>
          <w:sz w:val="24"/>
        </w:rPr>
      </w:pPr>
      <w:r w:rsidRPr="005406AC">
        <w:rPr>
          <w:rFonts w:ascii="Arial" w:hAnsi="Arial"/>
          <w:noProof/>
          <w:sz w:val="24"/>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3pt;height:49.25pt;mso-width-percent:0;mso-height-percent:0;mso-width-percent:0;mso-height-percent:0" o:ole="">
            <v:imagedata r:id="rId8" o:title=""/>
          </v:shape>
          <o:OLEObject Type="Embed" ProgID="Word.Document.12" ShapeID="_x0000_i1025" DrawAspect="Icon" ObjectID="_1584526425" r:id="rId9">
            <o:FieldCodes>\s</o:FieldCodes>
          </o:OLEObject>
        </w:object>
      </w:r>
    </w:p>
    <w:p w:rsidR="00A30957" w:rsidRDefault="00A30957" w:rsidP="00A30957">
      <w:pPr>
        <w:jc w:val="both"/>
        <w:rPr>
          <w:rFonts w:ascii="Arial" w:hAnsi="Arial"/>
          <w:sz w:val="24"/>
        </w:rPr>
      </w:pPr>
    </w:p>
    <w:p w:rsidR="00A30957" w:rsidRDefault="00A30957" w:rsidP="00A30957">
      <w:pPr>
        <w:pStyle w:val="ListParagraph"/>
        <w:numPr>
          <w:ilvl w:val="0"/>
          <w:numId w:val="4"/>
        </w:numPr>
        <w:jc w:val="both"/>
        <w:rPr>
          <w:rFonts w:ascii="Arial" w:hAnsi="Arial"/>
          <w:sz w:val="24"/>
        </w:rPr>
      </w:pPr>
      <w:r>
        <w:rPr>
          <w:rFonts w:ascii="Arial" w:hAnsi="Arial"/>
          <w:b/>
          <w:sz w:val="24"/>
        </w:rPr>
        <w:t xml:space="preserve">General Comments – </w:t>
      </w:r>
      <w:r>
        <w:rPr>
          <w:rFonts w:ascii="Arial" w:hAnsi="Arial"/>
          <w:sz w:val="24"/>
        </w:rPr>
        <w:t xml:space="preserve">The Chair noted that we were pleased to receive some endorsement document earlier than in previous years. </w:t>
      </w:r>
    </w:p>
    <w:p w:rsidR="00E9067A" w:rsidRPr="00E9067A" w:rsidRDefault="00E9067A" w:rsidP="00E9067A">
      <w:pPr>
        <w:pStyle w:val="ListParagraph"/>
        <w:rPr>
          <w:rFonts w:ascii="Arial" w:hAnsi="Arial"/>
          <w:sz w:val="24"/>
        </w:rPr>
      </w:pPr>
    </w:p>
    <w:p w:rsidR="00E9067A" w:rsidRDefault="00E9067A" w:rsidP="00E9067A">
      <w:pPr>
        <w:pStyle w:val="ListParagraph"/>
        <w:numPr>
          <w:ilvl w:val="0"/>
          <w:numId w:val="4"/>
        </w:numPr>
        <w:jc w:val="both"/>
        <w:rPr>
          <w:rFonts w:ascii="Arial" w:hAnsi="Arial"/>
          <w:b/>
          <w:sz w:val="24"/>
        </w:rPr>
      </w:pPr>
      <w:r w:rsidRPr="00E9067A">
        <w:rPr>
          <w:rFonts w:ascii="Arial" w:hAnsi="Arial"/>
          <w:b/>
          <w:sz w:val="24"/>
        </w:rPr>
        <w:t>IAM Housekeeping/Standing Items</w:t>
      </w:r>
    </w:p>
    <w:p w:rsidR="0097280B" w:rsidRDefault="0097280B" w:rsidP="0097280B">
      <w:pPr>
        <w:pStyle w:val="ListParagraph"/>
        <w:jc w:val="both"/>
        <w:rPr>
          <w:rFonts w:ascii="Arial" w:hAnsi="Arial"/>
          <w:b/>
          <w:sz w:val="24"/>
        </w:rPr>
      </w:pPr>
    </w:p>
    <w:p w:rsidR="00E8629A" w:rsidRPr="0097280B" w:rsidRDefault="00311538" w:rsidP="00E8629A">
      <w:pPr>
        <w:pStyle w:val="ListParagraph"/>
        <w:numPr>
          <w:ilvl w:val="1"/>
          <w:numId w:val="4"/>
        </w:numPr>
        <w:tabs>
          <w:tab w:val="left" w:pos="709"/>
        </w:tabs>
        <w:jc w:val="both"/>
        <w:rPr>
          <w:rFonts w:ascii="Arial" w:hAnsi="Arial"/>
          <w:b/>
          <w:sz w:val="24"/>
        </w:rPr>
      </w:pPr>
      <w:r w:rsidRPr="00E8629A">
        <w:rPr>
          <w:rFonts w:ascii="Arial" w:hAnsi="Arial"/>
          <w:b/>
          <w:sz w:val="24"/>
        </w:rPr>
        <w:t>Exchange of Reports and Information/Concerns of Members</w:t>
      </w:r>
      <w:r w:rsidR="002A2983" w:rsidRPr="00E8629A">
        <w:rPr>
          <w:rFonts w:ascii="Arial" w:hAnsi="Arial"/>
          <w:b/>
          <w:sz w:val="24"/>
        </w:rPr>
        <w:t xml:space="preserve"> - </w:t>
      </w:r>
      <w:r w:rsidR="002A2983" w:rsidRPr="00E8629A">
        <w:rPr>
          <w:rFonts w:ascii="Arial" w:hAnsi="Arial"/>
          <w:sz w:val="24"/>
        </w:rPr>
        <w:t>Lack of collaborators, proprietary data requested by Codex, and handheld analytical devices</w:t>
      </w:r>
      <w:r w:rsidR="00E8629A" w:rsidRPr="00E8629A">
        <w:rPr>
          <w:rFonts w:ascii="Arial" w:hAnsi="Arial"/>
          <w:sz w:val="24"/>
        </w:rPr>
        <w:t xml:space="preserve"> </w:t>
      </w:r>
      <w:r w:rsidR="002A2983" w:rsidRPr="00E8629A">
        <w:rPr>
          <w:rFonts w:ascii="Arial" w:hAnsi="Arial"/>
          <w:sz w:val="24"/>
        </w:rPr>
        <w:t>were mentioned as issues of general interest to the group.</w:t>
      </w:r>
      <w:r w:rsidR="00E8629A" w:rsidRPr="00E8629A">
        <w:rPr>
          <w:rFonts w:ascii="Arial" w:hAnsi="Arial"/>
          <w:sz w:val="24"/>
        </w:rPr>
        <w:t xml:space="preserve"> AOAC </w:t>
      </w:r>
      <w:r w:rsidR="00BE3538">
        <w:rPr>
          <w:rFonts w:ascii="Arial" w:hAnsi="Arial"/>
          <w:sz w:val="24"/>
        </w:rPr>
        <w:t>remarked that collaborators in China struggled</w:t>
      </w:r>
      <w:r w:rsidR="00E8629A" w:rsidRPr="00E8629A">
        <w:rPr>
          <w:rFonts w:ascii="Arial" w:hAnsi="Arial"/>
          <w:sz w:val="24"/>
        </w:rPr>
        <w:t xml:space="preserve"> to </w:t>
      </w:r>
      <w:r w:rsidR="00815DC7" w:rsidRPr="00E8629A">
        <w:rPr>
          <w:rFonts w:ascii="Arial" w:hAnsi="Arial"/>
          <w:sz w:val="24"/>
        </w:rPr>
        <w:t>receive</w:t>
      </w:r>
      <w:r w:rsidR="00E8629A" w:rsidRPr="00E8629A">
        <w:rPr>
          <w:rFonts w:ascii="Arial" w:hAnsi="Arial"/>
          <w:sz w:val="24"/>
        </w:rPr>
        <w:t xml:space="preserve"> collaborative </w:t>
      </w:r>
      <w:r w:rsidR="00BE3538">
        <w:rPr>
          <w:rFonts w:ascii="Arial" w:hAnsi="Arial"/>
          <w:sz w:val="24"/>
        </w:rPr>
        <w:t xml:space="preserve">study </w:t>
      </w:r>
      <w:r w:rsidR="00E8629A" w:rsidRPr="00E8629A">
        <w:rPr>
          <w:rFonts w:ascii="Arial" w:hAnsi="Arial"/>
          <w:sz w:val="24"/>
        </w:rPr>
        <w:t>samples</w:t>
      </w:r>
      <w:r w:rsidR="00BE3538">
        <w:rPr>
          <w:rFonts w:ascii="Arial" w:hAnsi="Arial"/>
          <w:sz w:val="24"/>
        </w:rPr>
        <w:t>, however, this could be alleviated if the partner were with a government lab.</w:t>
      </w:r>
      <w:r w:rsidR="00E8629A" w:rsidRPr="00E8629A">
        <w:rPr>
          <w:rFonts w:ascii="Arial" w:hAnsi="Arial"/>
          <w:sz w:val="24"/>
        </w:rPr>
        <w:t xml:space="preserve"> </w:t>
      </w:r>
      <w:proofErr w:type="gramStart"/>
      <w:r w:rsidR="00B461C8">
        <w:rPr>
          <w:rFonts w:ascii="Arial" w:hAnsi="Arial"/>
          <w:sz w:val="24"/>
        </w:rPr>
        <w:t>Thus</w:t>
      </w:r>
      <w:proofErr w:type="gramEnd"/>
      <w:r w:rsidR="00B461C8">
        <w:rPr>
          <w:rFonts w:ascii="Arial" w:hAnsi="Arial"/>
          <w:sz w:val="24"/>
        </w:rPr>
        <w:t xml:space="preserve"> s</w:t>
      </w:r>
      <w:r w:rsidR="00BE3538">
        <w:rPr>
          <w:rFonts w:ascii="Arial" w:hAnsi="Arial"/>
          <w:sz w:val="24"/>
        </w:rPr>
        <w:t xml:space="preserve">hipment to the </w:t>
      </w:r>
      <w:r w:rsidR="00E8629A" w:rsidRPr="00E8629A">
        <w:rPr>
          <w:rFonts w:ascii="Arial" w:hAnsi="Arial"/>
          <w:sz w:val="24"/>
        </w:rPr>
        <w:t xml:space="preserve">government lab and </w:t>
      </w:r>
      <w:r w:rsidR="00BE3538">
        <w:rPr>
          <w:rFonts w:ascii="Arial" w:hAnsi="Arial"/>
          <w:sz w:val="24"/>
        </w:rPr>
        <w:t>further</w:t>
      </w:r>
      <w:r w:rsidR="00E8629A" w:rsidRPr="00E8629A">
        <w:rPr>
          <w:rFonts w:ascii="Arial" w:hAnsi="Arial"/>
          <w:sz w:val="24"/>
        </w:rPr>
        <w:t xml:space="preserve"> distribut</w:t>
      </w:r>
      <w:r w:rsidR="00BE3538">
        <w:rPr>
          <w:rFonts w:ascii="Arial" w:hAnsi="Arial"/>
          <w:sz w:val="24"/>
        </w:rPr>
        <w:t>ion</w:t>
      </w:r>
      <w:r w:rsidR="00E8629A" w:rsidRPr="00E8629A">
        <w:rPr>
          <w:rFonts w:ascii="Arial" w:hAnsi="Arial"/>
          <w:sz w:val="24"/>
        </w:rPr>
        <w:t xml:space="preserve"> in-country </w:t>
      </w:r>
      <w:r w:rsidR="00BE3538">
        <w:rPr>
          <w:rFonts w:ascii="Arial" w:hAnsi="Arial"/>
          <w:sz w:val="24"/>
        </w:rPr>
        <w:t xml:space="preserve">was possible. AOAC offered to exchange information </w:t>
      </w:r>
      <w:r w:rsidR="00B461C8">
        <w:rPr>
          <w:rFonts w:ascii="Arial" w:hAnsi="Arial"/>
          <w:sz w:val="24"/>
        </w:rPr>
        <w:t>on shipping to such countries.</w:t>
      </w:r>
      <w:r w:rsidR="00E8629A" w:rsidRPr="00E8629A">
        <w:rPr>
          <w:rFonts w:ascii="Arial" w:hAnsi="Arial"/>
          <w:sz w:val="24"/>
        </w:rPr>
        <w:t xml:space="preserve"> Other common issues – proprietary information; handheld devices of unknown origin and functionality being applied to commodities (guidelines on performance or expectations necessary). </w:t>
      </w:r>
    </w:p>
    <w:p w:rsidR="0097280B" w:rsidRPr="00E8629A" w:rsidRDefault="0097280B" w:rsidP="0097280B">
      <w:pPr>
        <w:pStyle w:val="ListParagraph"/>
        <w:tabs>
          <w:tab w:val="left" w:pos="709"/>
        </w:tabs>
        <w:ind w:left="1530"/>
        <w:jc w:val="both"/>
        <w:rPr>
          <w:rFonts w:ascii="Arial" w:hAnsi="Arial"/>
          <w:b/>
          <w:sz w:val="24"/>
        </w:rPr>
      </w:pPr>
    </w:p>
    <w:p w:rsidR="00E8629A" w:rsidRDefault="00E8629A" w:rsidP="00880E9B">
      <w:pPr>
        <w:pStyle w:val="ListParagraph"/>
        <w:numPr>
          <w:ilvl w:val="1"/>
          <w:numId w:val="4"/>
        </w:numPr>
        <w:tabs>
          <w:tab w:val="left" w:pos="-1440"/>
        </w:tabs>
        <w:jc w:val="both"/>
        <w:rPr>
          <w:rFonts w:ascii="Arial" w:hAnsi="Arial" w:cs="Arial"/>
          <w:sz w:val="24"/>
          <w:szCs w:val="24"/>
        </w:rPr>
      </w:pPr>
      <w:r w:rsidRPr="00880E9B">
        <w:rPr>
          <w:rFonts w:ascii="Arial" w:hAnsi="Arial"/>
          <w:b/>
          <w:sz w:val="24"/>
        </w:rPr>
        <w:t xml:space="preserve">Incorporation of change of methods/method corrections in the Codex </w:t>
      </w:r>
      <w:proofErr w:type="spellStart"/>
      <w:r w:rsidRPr="00880E9B">
        <w:rPr>
          <w:rFonts w:ascii="Arial" w:hAnsi="Arial"/>
          <w:b/>
          <w:sz w:val="24"/>
        </w:rPr>
        <w:t>Alimentarius</w:t>
      </w:r>
      <w:proofErr w:type="spellEnd"/>
      <w:r w:rsidRPr="00880E9B">
        <w:rPr>
          <w:rFonts w:ascii="Arial" w:hAnsi="Arial"/>
          <w:b/>
          <w:sz w:val="24"/>
        </w:rPr>
        <w:t xml:space="preserve"> Commission</w:t>
      </w:r>
      <w:r w:rsidR="00301DF6" w:rsidRPr="00880E9B">
        <w:rPr>
          <w:rFonts w:ascii="Arial" w:hAnsi="Arial"/>
          <w:b/>
          <w:sz w:val="24"/>
        </w:rPr>
        <w:t xml:space="preserve"> – </w:t>
      </w:r>
      <w:r w:rsidR="00301DF6" w:rsidRPr="00880E9B">
        <w:rPr>
          <w:rFonts w:ascii="Arial" w:hAnsi="Arial"/>
          <w:sz w:val="24"/>
        </w:rPr>
        <w:t xml:space="preserve">The Chair asked if there were additional comments. Recap of previous comments from 8.1. </w:t>
      </w:r>
      <w:r w:rsidR="004E12B3">
        <w:rPr>
          <w:rFonts w:ascii="Arial" w:hAnsi="Arial"/>
          <w:sz w:val="24"/>
        </w:rPr>
        <w:t xml:space="preserve">The </w:t>
      </w:r>
      <w:r w:rsidRPr="00880E9B">
        <w:rPr>
          <w:rFonts w:ascii="Arial" w:hAnsi="Arial" w:cs="Arial"/>
          <w:sz w:val="24"/>
          <w:szCs w:val="24"/>
        </w:rPr>
        <w:t xml:space="preserve">Chair </w:t>
      </w:r>
      <w:r w:rsidR="00880E9B">
        <w:rPr>
          <w:rFonts w:ascii="Arial" w:hAnsi="Arial" w:cs="Arial"/>
          <w:sz w:val="24"/>
          <w:szCs w:val="24"/>
        </w:rPr>
        <w:t xml:space="preserve">reiterated the </w:t>
      </w:r>
      <w:r w:rsidR="00880E9B" w:rsidRPr="00880E9B">
        <w:rPr>
          <w:rFonts w:ascii="Arial" w:hAnsi="Arial" w:cs="Arial"/>
          <w:sz w:val="24"/>
          <w:szCs w:val="24"/>
        </w:rPr>
        <w:t>p</w:t>
      </w:r>
      <w:r w:rsidR="00880E9B">
        <w:rPr>
          <w:rFonts w:ascii="Arial" w:hAnsi="Arial" w:cs="Arial"/>
          <w:sz w:val="24"/>
          <w:szCs w:val="24"/>
        </w:rPr>
        <w:t>roposal for</w:t>
      </w:r>
      <w:r w:rsidR="00880E9B" w:rsidRPr="00880E9B">
        <w:rPr>
          <w:rFonts w:ascii="Arial" w:hAnsi="Arial" w:cs="Arial"/>
          <w:sz w:val="24"/>
          <w:szCs w:val="24"/>
        </w:rPr>
        <w:t xml:space="preserve"> </w:t>
      </w:r>
      <w:r w:rsidRPr="00880E9B">
        <w:rPr>
          <w:rFonts w:ascii="Arial" w:hAnsi="Arial" w:cs="Arial"/>
          <w:sz w:val="24"/>
          <w:szCs w:val="24"/>
        </w:rPr>
        <w:t xml:space="preserve">each individual SDO </w:t>
      </w:r>
      <w:r w:rsidR="00FA6AD0">
        <w:rPr>
          <w:rFonts w:ascii="Arial" w:hAnsi="Arial" w:cs="Arial"/>
          <w:sz w:val="24"/>
          <w:szCs w:val="24"/>
        </w:rPr>
        <w:t xml:space="preserve">to </w:t>
      </w:r>
      <w:r w:rsidR="00880E9B">
        <w:rPr>
          <w:rFonts w:ascii="Arial" w:hAnsi="Arial" w:cs="Arial"/>
          <w:sz w:val="24"/>
          <w:szCs w:val="24"/>
        </w:rPr>
        <w:t>be</w:t>
      </w:r>
      <w:r w:rsidRPr="00880E9B">
        <w:rPr>
          <w:rFonts w:ascii="Arial" w:hAnsi="Arial" w:cs="Arial"/>
          <w:sz w:val="24"/>
          <w:szCs w:val="24"/>
        </w:rPr>
        <w:t xml:space="preserve"> responsible for these updates.</w:t>
      </w:r>
      <w:r w:rsidR="00880E9B">
        <w:rPr>
          <w:rFonts w:ascii="Arial" w:hAnsi="Arial" w:cs="Arial"/>
          <w:sz w:val="24"/>
          <w:szCs w:val="24"/>
        </w:rPr>
        <w:t xml:space="preserve"> </w:t>
      </w:r>
    </w:p>
    <w:p w:rsidR="00880E9B" w:rsidRPr="00880E9B" w:rsidRDefault="00880E9B" w:rsidP="00880E9B">
      <w:pPr>
        <w:tabs>
          <w:tab w:val="left" w:pos="-1440"/>
        </w:tabs>
        <w:ind w:left="810"/>
        <w:jc w:val="both"/>
        <w:rPr>
          <w:rFonts w:ascii="Arial" w:hAnsi="Arial" w:cs="Arial"/>
          <w:sz w:val="24"/>
          <w:szCs w:val="24"/>
        </w:rPr>
      </w:pPr>
    </w:p>
    <w:p w:rsidR="00FA6AD0" w:rsidRPr="00FA6AD0" w:rsidRDefault="004E12B3" w:rsidP="004E12B3">
      <w:pPr>
        <w:pStyle w:val="BodyText2"/>
        <w:numPr>
          <w:ilvl w:val="0"/>
          <w:numId w:val="4"/>
        </w:numPr>
        <w:tabs>
          <w:tab w:val="left" w:pos="709"/>
        </w:tabs>
        <w:rPr>
          <w:rFonts w:ascii="Arial" w:hAnsi="Arial" w:cs="Arial"/>
          <w:szCs w:val="24"/>
        </w:rPr>
      </w:pPr>
      <w:r w:rsidRPr="004E12B3">
        <w:rPr>
          <w:rFonts w:ascii="Arial" w:hAnsi="Arial" w:cs="Arial"/>
          <w:szCs w:val="24"/>
        </w:rPr>
        <w:t xml:space="preserve"> </w:t>
      </w:r>
      <w:r w:rsidR="00E8629A" w:rsidRPr="004E12B3">
        <w:rPr>
          <w:rFonts w:ascii="Arial" w:hAnsi="Arial" w:cs="Arial"/>
          <w:b/>
          <w:szCs w:val="24"/>
        </w:rPr>
        <w:t>Any Other Business</w:t>
      </w:r>
      <w:r w:rsidRPr="004E12B3">
        <w:rPr>
          <w:rFonts w:ascii="Arial" w:hAnsi="Arial" w:cs="Arial"/>
          <w:b/>
          <w:szCs w:val="24"/>
        </w:rPr>
        <w:t xml:space="preserve"> </w:t>
      </w:r>
      <w:r w:rsidR="00FA6AD0">
        <w:rPr>
          <w:rFonts w:ascii="Arial" w:hAnsi="Arial" w:cs="Arial"/>
          <w:b/>
          <w:szCs w:val="24"/>
        </w:rPr>
        <w:t>–</w:t>
      </w:r>
      <w:r w:rsidRPr="004E12B3">
        <w:rPr>
          <w:rFonts w:ascii="Arial" w:hAnsi="Arial" w:cs="Arial"/>
          <w:b/>
          <w:szCs w:val="24"/>
        </w:rPr>
        <w:t xml:space="preserve"> </w:t>
      </w:r>
    </w:p>
    <w:p w:rsidR="00FA6AD0" w:rsidRDefault="004E12B3" w:rsidP="00FA6AD0">
      <w:pPr>
        <w:pStyle w:val="BodyText2"/>
        <w:numPr>
          <w:ilvl w:val="1"/>
          <w:numId w:val="4"/>
        </w:numPr>
        <w:tabs>
          <w:tab w:val="left" w:pos="709"/>
        </w:tabs>
        <w:rPr>
          <w:rFonts w:ascii="Arial" w:hAnsi="Arial" w:cs="Arial"/>
          <w:szCs w:val="24"/>
        </w:rPr>
      </w:pPr>
      <w:proofErr w:type="spellStart"/>
      <w:r w:rsidRPr="00FA6AD0">
        <w:rPr>
          <w:rFonts w:ascii="Arial" w:hAnsi="Arial" w:cs="Arial"/>
          <w:szCs w:val="24"/>
        </w:rPr>
        <w:t>Dr.</w:t>
      </w:r>
      <w:r w:rsidR="00FA6AD0" w:rsidRPr="00FA6AD0">
        <w:rPr>
          <w:rFonts w:ascii="Arial" w:hAnsi="Arial" w:cs="Arial"/>
          <w:szCs w:val="24"/>
        </w:rPr>
        <w:t>von</w:t>
      </w:r>
      <w:proofErr w:type="spellEnd"/>
      <w:r w:rsidR="00FA6AD0" w:rsidRPr="00FA6AD0">
        <w:rPr>
          <w:rFonts w:ascii="Arial" w:hAnsi="Arial" w:cs="Arial"/>
          <w:szCs w:val="24"/>
        </w:rPr>
        <w:t xml:space="preserve"> </w:t>
      </w:r>
      <w:r w:rsidRPr="00FA6AD0">
        <w:rPr>
          <w:rFonts w:ascii="Arial" w:hAnsi="Arial" w:cs="Arial"/>
          <w:szCs w:val="24"/>
        </w:rPr>
        <w:t>Holst mentioned i</w:t>
      </w:r>
      <w:r w:rsidR="00E8629A" w:rsidRPr="00FA6AD0">
        <w:rPr>
          <w:rFonts w:ascii="Arial" w:hAnsi="Arial" w:cs="Arial"/>
          <w:szCs w:val="24"/>
        </w:rPr>
        <w:t xml:space="preserve">ssues arising from validating methods for multiple </w:t>
      </w:r>
      <w:proofErr w:type="spellStart"/>
      <w:r w:rsidR="00E8629A" w:rsidRPr="00FA6AD0">
        <w:rPr>
          <w:rFonts w:ascii="Arial" w:hAnsi="Arial" w:cs="Arial"/>
          <w:szCs w:val="24"/>
        </w:rPr>
        <w:t>analytes</w:t>
      </w:r>
      <w:proofErr w:type="spellEnd"/>
      <w:r w:rsidR="00E8629A" w:rsidRPr="00FA6AD0">
        <w:rPr>
          <w:rFonts w:ascii="Arial" w:hAnsi="Arial" w:cs="Arial"/>
          <w:szCs w:val="24"/>
        </w:rPr>
        <w:t>.</w:t>
      </w:r>
      <w:r w:rsidRPr="00FA6AD0">
        <w:rPr>
          <w:rFonts w:ascii="Arial" w:hAnsi="Arial" w:cs="Arial"/>
          <w:szCs w:val="24"/>
        </w:rPr>
        <w:t xml:space="preserve"> How </w:t>
      </w:r>
      <w:r w:rsidR="00815DC7" w:rsidRPr="00FA6AD0">
        <w:rPr>
          <w:rFonts w:ascii="Arial" w:hAnsi="Arial" w:cs="Arial"/>
          <w:szCs w:val="24"/>
        </w:rPr>
        <w:t>other groups are</w:t>
      </w:r>
      <w:r w:rsidR="00E8629A" w:rsidRPr="00FA6AD0">
        <w:rPr>
          <w:rFonts w:ascii="Arial" w:hAnsi="Arial" w:cs="Arial"/>
          <w:szCs w:val="24"/>
        </w:rPr>
        <w:t xml:space="preserve"> confronting this issue. How do you deal with </w:t>
      </w:r>
      <w:proofErr w:type="spellStart"/>
      <w:r w:rsidR="00E8629A" w:rsidRPr="00FA6AD0">
        <w:rPr>
          <w:rFonts w:ascii="Arial" w:hAnsi="Arial" w:cs="Arial"/>
          <w:szCs w:val="24"/>
        </w:rPr>
        <w:t>analytes</w:t>
      </w:r>
      <w:proofErr w:type="spellEnd"/>
      <w:r w:rsidR="00E8629A" w:rsidRPr="00FA6AD0">
        <w:rPr>
          <w:rFonts w:ascii="Arial" w:hAnsi="Arial" w:cs="Arial"/>
          <w:szCs w:val="24"/>
        </w:rPr>
        <w:t xml:space="preserve"> in </w:t>
      </w:r>
      <w:r w:rsidR="00815DC7" w:rsidRPr="00FA6AD0">
        <w:rPr>
          <w:rFonts w:ascii="Arial" w:hAnsi="Arial" w:cs="Arial"/>
          <w:szCs w:val="24"/>
        </w:rPr>
        <w:t xml:space="preserve">a mixture </w:t>
      </w:r>
      <w:r w:rsidR="00B461C8" w:rsidRPr="00FA6AD0">
        <w:rPr>
          <w:rFonts w:ascii="Arial" w:hAnsi="Arial" w:cs="Arial"/>
          <w:szCs w:val="24"/>
        </w:rPr>
        <w:t>where certain</w:t>
      </w:r>
      <w:r w:rsidR="00E8629A" w:rsidRPr="00FA6AD0">
        <w:rPr>
          <w:rFonts w:ascii="Arial" w:hAnsi="Arial" w:cs="Arial"/>
          <w:szCs w:val="24"/>
        </w:rPr>
        <w:t xml:space="preserve"> </w:t>
      </w:r>
      <w:proofErr w:type="spellStart"/>
      <w:r w:rsidR="00E8629A" w:rsidRPr="00FA6AD0">
        <w:rPr>
          <w:rFonts w:ascii="Arial" w:hAnsi="Arial" w:cs="Arial"/>
          <w:szCs w:val="24"/>
        </w:rPr>
        <w:t>analytes</w:t>
      </w:r>
      <w:proofErr w:type="spellEnd"/>
      <w:r w:rsidR="00E8629A" w:rsidRPr="00FA6AD0">
        <w:rPr>
          <w:rFonts w:ascii="Arial" w:hAnsi="Arial" w:cs="Arial"/>
          <w:szCs w:val="24"/>
        </w:rPr>
        <w:t xml:space="preserve"> do meet the criteria? Is there a need for a practical guideline on how to perform these validation studies? Can specific </w:t>
      </w:r>
      <w:proofErr w:type="spellStart"/>
      <w:r w:rsidR="00E8629A" w:rsidRPr="00FA6AD0">
        <w:rPr>
          <w:rFonts w:ascii="Arial" w:hAnsi="Arial" w:cs="Arial"/>
          <w:szCs w:val="24"/>
        </w:rPr>
        <w:t>analytes</w:t>
      </w:r>
      <w:proofErr w:type="spellEnd"/>
      <w:r w:rsidR="00E8629A" w:rsidRPr="00FA6AD0">
        <w:rPr>
          <w:rFonts w:ascii="Arial" w:hAnsi="Arial" w:cs="Arial"/>
          <w:szCs w:val="24"/>
        </w:rPr>
        <w:t xml:space="preserve"> be defined as “more important” or critical than others in these mixtures/tests? He indicates this is not straight-forward.</w:t>
      </w:r>
      <w:r w:rsidRPr="00FA6AD0">
        <w:rPr>
          <w:rFonts w:ascii="Arial" w:hAnsi="Arial" w:cs="Arial"/>
          <w:szCs w:val="24"/>
        </w:rPr>
        <w:t xml:space="preserve"> </w:t>
      </w:r>
      <w:r w:rsidR="008B3DAD" w:rsidRPr="00FA6AD0">
        <w:rPr>
          <w:rFonts w:ascii="Arial" w:hAnsi="Arial" w:cs="Arial"/>
          <w:szCs w:val="24"/>
        </w:rPr>
        <w:t>Participants were invited</w:t>
      </w:r>
      <w:r w:rsidRPr="00FA6AD0">
        <w:rPr>
          <w:rFonts w:ascii="Arial" w:hAnsi="Arial" w:cs="Arial"/>
          <w:szCs w:val="24"/>
        </w:rPr>
        <w:t xml:space="preserve"> t</w:t>
      </w:r>
      <w:r w:rsidR="008B3DAD" w:rsidRPr="00FA6AD0">
        <w:rPr>
          <w:rFonts w:ascii="Arial" w:hAnsi="Arial" w:cs="Arial"/>
          <w:szCs w:val="24"/>
        </w:rPr>
        <w:t>o share ideas and experiences at the next meeting</w:t>
      </w:r>
    </w:p>
    <w:p w:rsidR="00FA6AD0" w:rsidRDefault="00FA6AD0" w:rsidP="00FA6AD0">
      <w:pPr>
        <w:pStyle w:val="BodyText2"/>
        <w:tabs>
          <w:tab w:val="left" w:pos="709"/>
        </w:tabs>
        <w:ind w:left="720"/>
        <w:rPr>
          <w:rFonts w:ascii="Arial" w:hAnsi="Arial" w:cs="Arial"/>
          <w:szCs w:val="24"/>
        </w:rPr>
      </w:pPr>
    </w:p>
    <w:p w:rsidR="00E8629A" w:rsidRPr="00FA6AD0" w:rsidRDefault="008B3DAD" w:rsidP="00FA6AD0">
      <w:pPr>
        <w:pStyle w:val="BodyText2"/>
        <w:numPr>
          <w:ilvl w:val="1"/>
          <w:numId w:val="4"/>
        </w:numPr>
        <w:tabs>
          <w:tab w:val="left" w:pos="709"/>
        </w:tabs>
        <w:rPr>
          <w:rFonts w:ascii="Arial" w:hAnsi="Arial" w:cs="Arial"/>
          <w:szCs w:val="24"/>
        </w:rPr>
      </w:pPr>
      <w:proofErr w:type="spellStart"/>
      <w:r w:rsidRPr="00FA6AD0">
        <w:rPr>
          <w:rFonts w:ascii="Arial" w:hAnsi="Arial" w:cs="Arial"/>
          <w:szCs w:val="24"/>
        </w:rPr>
        <w:t>D</w:t>
      </w:r>
      <w:r w:rsidR="004E12B3" w:rsidRPr="00FA6AD0">
        <w:rPr>
          <w:rFonts w:ascii="Arial" w:hAnsi="Arial" w:cs="Arial"/>
          <w:szCs w:val="24"/>
        </w:rPr>
        <w:t>r.</w:t>
      </w:r>
      <w:proofErr w:type="spellEnd"/>
      <w:r w:rsidR="004E12B3" w:rsidRPr="00FA6AD0">
        <w:rPr>
          <w:rFonts w:ascii="Arial" w:hAnsi="Arial" w:cs="Arial"/>
          <w:szCs w:val="24"/>
        </w:rPr>
        <w:t xml:space="preserve"> Josephs informed the meeting of a t</w:t>
      </w:r>
      <w:r w:rsidR="00E8629A" w:rsidRPr="00FA6AD0">
        <w:rPr>
          <w:rFonts w:ascii="Arial" w:hAnsi="Arial" w:cs="Arial"/>
          <w:szCs w:val="24"/>
        </w:rPr>
        <w:t>raining program</w:t>
      </w:r>
      <w:r w:rsidR="004E12B3" w:rsidRPr="00FA6AD0">
        <w:rPr>
          <w:rFonts w:ascii="Arial" w:hAnsi="Arial" w:cs="Arial"/>
          <w:szCs w:val="24"/>
        </w:rPr>
        <w:t xml:space="preserve"> </w:t>
      </w:r>
      <w:r w:rsidR="00815DC7" w:rsidRPr="00FA6AD0">
        <w:rPr>
          <w:rFonts w:ascii="Arial" w:hAnsi="Arial" w:cs="Arial"/>
          <w:szCs w:val="24"/>
        </w:rPr>
        <w:t>implemented to</w:t>
      </w:r>
      <w:r w:rsidR="004E12B3" w:rsidRPr="00FA6AD0">
        <w:rPr>
          <w:rFonts w:ascii="Arial" w:hAnsi="Arial" w:cs="Arial"/>
          <w:szCs w:val="24"/>
        </w:rPr>
        <w:t xml:space="preserve"> synthesize</w:t>
      </w:r>
      <w:r w:rsidR="00E8629A" w:rsidRPr="00FA6AD0">
        <w:rPr>
          <w:rFonts w:ascii="Arial" w:hAnsi="Arial" w:cs="Arial"/>
          <w:szCs w:val="24"/>
        </w:rPr>
        <w:t xml:space="preserve"> mycotoxin reference materials in places where they are difficult </w:t>
      </w:r>
      <w:r w:rsidR="00B461C8" w:rsidRPr="00FA6AD0">
        <w:rPr>
          <w:rFonts w:ascii="Arial" w:hAnsi="Arial" w:cs="Arial"/>
          <w:szCs w:val="24"/>
        </w:rPr>
        <w:t xml:space="preserve">to source </w:t>
      </w:r>
      <w:r w:rsidR="004E12B3" w:rsidRPr="00FA6AD0">
        <w:rPr>
          <w:rFonts w:ascii="Arial" w:hAnsi="Arial" w:cs="Arial"/>
          <w:szCs w:val="24"/>
        </w:rPr>
        <w:t xml:space="preserve">or too expensive </w:t>
      </w:r>
      <w:r w:rsidR="00E8629A" w:rsidRPr="00FA6AD0">
        <w:rPr>
          <w:rFonts w:ascii="Arial" w:hAnsi="Arial" w:cs="Arial"/>
          <w:szCs w:val="24"/>
        </w:rPr>
        <w:t xml:space="preserve">to obtain. </w:t>
      </w:r>
      <w:r w:rsidR="004E12B3" w:rsidRPr="00FA6AD0">
        <w:rPr>
          <w:rFonts w:ascii="Arial" w:hAnsi="Arial" w:cs="Arial"/>
          <w:szCs w:val="24"/>
        </w:rPr>
        <w:t>In the future there is a possibility this training would be available to</w:t>
      </w:r>
      <w:r w:rsidR="00E8629A" w:rsidRPr="00FA6AD0">
        <w:rPr>
          <w:rFonts w:ascii="Arial" w:hAnsi="Arial" w:cs="Arial"/>
          <w:szCs w:val="24"/>
        </w:rPr>
        <w:t xml:space="preserve"> third-party laboratories.</w:t>
      </w:r>
    </w:p>
    <w:p w:rsidR="00E8629A" w:rsidRPr="000B5934" w:rsidRDefault="00E8629A" w:rsidP="00E8629A">
      <w:pPr>
        <w:tabs>
          <w:tab w:val="left" w:pos="709"/>
        </w:tabs>
        <w:ind w:left="709" w:hanging="709"/>
        <w:jc w:val="both"/>
        <w:rPr>
          <w:rFonts w:ascii="Arial" w:hAnsi="Arial" w:cs="Arial"/>
          <w:sz w:val="24"/>
          <w:szCs w:val="24"/>
        </w:rPr>
      </w:pPr>
    </w:p>
    <w:p w:rsidR="00E8629A" w:rsidRPr="004E12B3" w:rsidRDefault="004E12B3" w:rsidP="004E12B3">
      <w:pPr>
        <w:pStyle w:val="ListParagraph"/>
        <w:numPr>
          <w:ilvl w:val="0"/>
          <w:numId w:val="4"/>
        </w:numPr>
        <w:tabs>
          <w:tab w:val="left" w:pos="709"/>
        </w:tabs>
        <w:jc w:val="both"/>
        <w:rPr>
          <w:rFonts w:ascii="Arial" w:hAnsi="Arial" w:cs="Arial"/>
          <w:b/>
          <w:sz w:val="24"/>
          <w:szCs w:val="24"/>
        </w:rPr>
      </w:pPr>
      <w:r>
        <w:rPr>
          <w:rFonts w:ascii="Arial" w:hAnsi="Arial" w:cs="Arial"/>
          <w:sz w:val="24"/>
          <w:szCs w:val="24"/>
        </w:rPr>
        <w:t xml:space="preserve"> </w:t>
      </w:r>
      <w:r w:rsidR="00E8629A" w:rsidRPr="004E12B3">
        <w:rPr>
          <w:rFonts w:ascii="Arial" w:hAnsi="Arial" w:cs="Arial"/>
          <w:b/>
          <w:sz w:val="24"/>
          <w:szCs w:val="24"/>
        </w:rPr>
        <w:t>Provisional Date and Place of Next Meeting</w:t>
      </w:r>
    </w:p>
    <w:p w:rsidR="00E8629A" w:rsidRDefault="00B461C8" w:rsidP="00E8629A">
      <w:pPr>
        <w:ind w:left="720"/>
        <w:rPr>
          <w:rFonts w:ascii="Arial" w:hAnsi="Arial" w:cs="Arial"/>
          <w:sz w:val="24"/>
          <w:szCs w:val="24"/>
        </w:rPr>
      </w:pPr>
      <w:r>
        <w:rPr>
          <w:rFonts w:ascii="Arial" w:hAnsi="Arial" w:cs="Arial"/>
          <w:sz w:val="24"/>
          <w:szCs w:val="24"/>
        </w:rPr>
        <w:t xml:space="preserve">Tentatively set for </w:t>
      </w:r>
      <w:proofErr w:type="gramStart"/>
      <w:r>
        <w:rPr>
          <w:rFonts w:ascii="Arial" w:hAnsi="Arial" w:cs="Arial"/>
          <w:sz w:val="24"/>
          <w:szCs w:val="24"/>
        </w:rPr>
        <w:t>February,</w:t>
      </w:r>
      <w:proofErr w:type="gramEnd"/>
      <w:r w:rsidR="00E8629A">
        <w:rPr>
          <w:rFonts w:ascii="Arial" w:hAnsi="Arial" w:cs="Arial"/>
          <w:sz w:val="24"/>
          <w:szCs w:val="24"/>
        </w:rPr>
        <w:t xml:space="preserve"> 2018</w:t>
      </w:r>
      <w:r>
        <w:rPr>
          <w:rFonts w:ascii="Arial" w:hAnsi="Arial" w:cs="Arial"/>
          <w:sz w:val="24"/>
          <w:szCs w:val="24"/>
        </w:rPr>
        <w:t>,</w:t>
      </w:r>
      <w:r w:rsidR="00E8629A">
        <w:rPr>
          <w:rFonts w:ascii="Arial" w:hAnsi="Arial" w:cs="Arial"/>
          <w:sz w:val="24"/>
          <w:szCs w:val="24"/>
        </w:rPr>
        <w:t xml:space="preserve"> but Codex Secretariat needs to </w:t>
      </w:r>
      <w:r>
        <w:rPr>
          <w:rFonts w:ascii="Arial" w:hAnsi="Arial" w:cs="Arial"/>
          <w:sz w:val="24"/>
          <w:szCs w:val="24"/>
        </w:rPr>
        <w:t>confirm</w:t>
      </w:r>
      <w:r w:rsidR="00E8629A">
        <w:rPr>
          <w:rFonts w:ascii="Arial" w:hAnsi="Arial" w:cs="Arial"/>
          <w:sz w:val="24"/>
          <w:szCs w:val="24"/>
        </w:rPr>
        <w:t xml:space="preserve"> with Hung</w:t>
      </w:r>
      <w:r>
        <w:rPr>
          <w:rFonts w:ascii="Arial" w:hAnsi="Arial" w:cs="Arial"/>
          <w:sz w:val="24"/>
          <w:szCs w:val="24"/>
        </w:rPr>
        <w:t>arian Delegation</w:t>
      </w:r>
      <w:r w:rsidR="00E8629A">
        <w:rPr>
          <w:rFonts w:ascii="Arial" w:hAnsi="Arial" w:cs="Arial"/>
          <w:sz w:val="24"/>
          <w:szCs w:val="24"/>
        </w:rPr>
        <w:t>.</w:t>
      </w:r>
    </w:p>
    <w:p w:rsidR="00815DC7" w:rsidRDefault="00815DC7" w:rsidP="00E8629A">
      <w:pPr>
        <w:ind w:left="720"/>
        <w:rPr>
          <w:rFonts w:ascii="Arial" w:hAnsi="Arial" w:cs="Arial"/>
          <w:sz w:val="24"/>
          <w:szCs w:val="24"/>
        </w:rPr>
      </w:pPr>
    </w:p>
    <w:p w:rsidR="00815DC7" w:rsidRPr="00815DC7" w:rsidRDefault="00815DC7" w:rsidP="00815DC7">
      <w:pPr>
        <w:pStyle w:val="ListParagraph"/>
        <w:numPr>
          <w:ilvl w:val="0"/>
          <w:numId w:val="4"/>
        </w:numPr>
        <w:rPr>
          <w:rFonts w:ascii="Arial" w:hAnsi="Arial" w:cs="Arial"/>
          <w:sz w:val="24"/>
          <w:szCs w:val="24"/>
        </w:rPr>
      </w:pPr>
      <w:r>
        <w:rPr>
          <w:rFonts w:ascii="Arial" w:hAnsi="Arial" w:cs="Arial"/>
          <w:sz w:val="24"/>
          <w:szCs w:val="24"/>
        </w:rPr>
        <w:t xml:space="preserve"> The meeting was adjourned by a toast thanking the hosts</w:t>
      </w:r>
      <w:r w:rsidR="00B461C8">
        <w:rPr>
          <w:rFonts w:ascii="Arial" w:hAnsi="Arial" w:cs="Arial"/>
          <w:sz w:val="24"/>
          <w:szCs w:val="24"/>
        </w:rPr>
        <w:t xml:space="preserve"> and participants enjoyed a small reception.</w:t>
      </w:r>
    </w:p>
    <w:p w:rsidR="00E8629A" w:rsidRDefault="00E8629A" w:rsidP="00E8629A">
      <w:pPr>
        <w:ind w:left="720"/>
        <w:rPr>
          <w:rFonts w:ascii="Arial" w:hAnsi="Arial" w:cs="Arial"/>
          <w:sz w:val="24"/>
          <w:szCs w:val="24"/>
        </w:rPr>
      </w:pPr>
    </w:p>
    <w:p w:rsidR="00E8629A" w:rsidRPr="00E8629A" w:rsidRDefault="00E8629A" w:rsidP="00815DC7">
      <w:pPr>
        <w:pStyle w:val="ListParagraph"/>
        <w:tabs>
          <w:tab w:val="left" w:pos="709"/>
        </w:tabs>
        <w:ind w:left="1530"/>
        <w:jc w:val="both"/>
        <w:rPr>
          <w:rFonts w:ascii="Arial" w:hAnsi="Arial"/>
          <w:b/>
          <w:sz w:val="24"/>
        </w:rPr>
      </w:pPr>
    </w:p>
    <w:sectPr w:rsidR="00E8629A" w:rsidRPr="00E8629A" w:rsidSect="00E075F1">
      <w:footerReference w:type="default" r:id="rId1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6AC" w:rsidRDefault="005406AC" w:rsidP="001C5204">
      <w:r>
        <w:separator/>
      </w:r>
    </w:p>
  </w:endnote>
  <w:endnote w:type="continuationSeparator" w:id="0">
    <w:p w:rsidR="005406AC" w:rsidRDefault="005406AC" w:rsidP="001C5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7334"/>
      <w:docPartObj>
        <w:docPartGallery w:val="Page Numbers (Bottom of Page)"/>
        <w:docPartUnique/>
      </w:docPartObj>
    </w:sdtPr>
    <w:sdtEndPr/>
    <w:sdtContent>
      <w:p w:rsidR="005847B3" w:rsidRDefault="008525EA">
        <w:pPr>
          <w:pStyle w:val="Footer"/>
          <w:jc w:val="center"/>
        </w:pPr>
        <w:r>
          <w:fldChar w:fldCharType="begin"/>
        </w:r>
        <w:r>
          <w:instrText xml:space="preserve"> PAGE   \* MERGEFORMAT </w:instrText>
        </w:r>
        <w:r>
          <w:fldChar w:fldCharType="separate"/>
        </w:r>
        <w:r w:rsidR="002471DC">
          <w:rPr>
            <w:noProof/>
          </w:rPr>
          <w:t>1</w:t>
        </w:r>
        <w:r>
          <w:rPr>
            <w:noProof/>
          </w:rPr>
          <w:fldChar w:fldCharType="end"/>
        </w:r>
      </w:p>
    </w:sdtContent>
  </w:sdt>
  <w:p w:rsidR="005847B3" w:rsidRDefault="00584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6AC" w:rsidRDefault="005406AC" w:rsidP="001C5204">
      <w:r>
        <w:separator/>
      </w:r>
    </w:p>
  </w:footnote>
  <w:footnote w:type="continuationSeparator" w:id="0">
    <w:p w:rsidR="005406AC" w:rsidRDefault="005406AC" w:rsidP="001C5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326A1"/>
    <w:multiLevelType w:val="hybridMultilevel"/>
    <w:tmpl w:val="37E0EF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275E09"/>
    <w:multiLevelType w:val="hybridMultilevel"/>
    <w:tmpl w:val="85A239CE"/>
    <w:lvl w:ilvl="0" w:tplc="6AC0AB4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4F2A5411"/>
    <w:multiLevelType w:val="hybridMultilevel"/>
    <w:tmpl w:val="8D66E530"/>
    <w:lvl w:ilvl="0" w:tplc="BBDC9A00">
      <w:start w:val="1"/>
      <w:numFmt w:val="decimal"/>
      <w:lvlText w:val="%1."/>
      <w:lvlJc w:val="left"/>
      <w:pPr>
        <w:ind w:left="1080" w:hanging="360"/>
      </w:pPr>
      <w:rPr>
        <w:rFonts w:eastAsia="Times New Roman"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2737AB5"/>
    <w:multiLevelType w:val="multilevel"/>
    <w:tmpl w:val="DA0457F0"/>
    <w:lvl w:ilvl="0">
      <w:start w:val="1"/>
      <w:numFmt w:val="decimal"/>
      <w:lvlText w:val="%1."/>
      <w:lvlJc w:val="left"/>
      <w:pPr>
        <w:ind w:left="720" w:hanging="360"/>
      </w:pPr>
      <w:rPr>
        <w:rFonts w:hint="default"/>
        <w:b/>
      </w:rPr>
    </w:lvl>
    <w:lvl w:ilvl="1">
      <w:start w:val="1"/>
      <w:numFmt w:val="decimal"/>
      <w:isLgl/>
      <w:lvlText w:val="%1.%2"/>
      <w:lvlJc w:val="left"/>
      <w:pPr>
        <w:ind w:left="1530" w:hanging="720"/>
      </w:pPr>
      <w:rPr>
        <w:rFonts w:hint="default"/>
        <w:b/>
        <w:sz w:val="24"/>
        <w:szCs w:val="24"/>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4" w15:restartNumberingAfterBreak="0">
    <w:nsid w:val="79A3419A"/>
    <w:multiLevelType w:val="multilevel"/>
    <w:tmpl w:val="B092529A"/>
    <w:lvl w:ilvl="0">
      <w:start w:val="1"/>
      <w:numFmt w:val="decimal"/>
      <w:lvlText w:val="%1."/>
      <w:lvlJc w:val="left"/>
      <w:pPr>
        <w:ind w:left="720" w:hanging="360"/>
      </w:pPr>
      <w:rPr>
        <w:rFonts w:hint="default"/>
        <w:b/>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num w:numId="1">
    <w:abstractNumId w:val="2"/>
  </w:num>
  <w:num w:numId="2">
    <w:abstractNumId w:val="1"/>
  </w:num>
  <w:num w:numId="3">
    <w:abstractNumId w:val="0"/>
  </w:num>
  <w:num w:numId="4">
    <w:abstractNumId w:val="3"/>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204"/>
    <w:rsid w:val="0003694C"/>
    <w:rsid w:val="00051B5C"/>
    <w:rsid w:val="00070A16"/>
    <w:rsid w:val="000C6D95"/>
    <w:rsid w:val="000E4C0A"/>
    <w:rsid w:val="000E68C0"/>
    <w:rsid w:val="000F744C"/>
    <w:rsid w:val="00141A63"/>
    <w:rsid w:val="00160737"/>
    <w:rsid w:val="001A13D1"/>
    <w:rsid w:val="001C5204"/>
    <w:rsid w:val="001D25F3"/>
    <w:rsid w:val="001F3116"/>
    <w:rsid w:val="0021354C"/>
    <w:rsid w:val="00241798"/>
    <w:rsid w:val="002471DC"/>
    <w:rsid w:val="00254492"/>
    <w:rsid w:val="00281F72"/>
    <w:rsid w:val="00283692"/>
    <w:rsid w:val="002A2983"/>
    <w:rsid w:val="002A7E56"/>
    <w:rsid w:val="002B0962"/>
    <w:rsid w:val="002B2B3C"/>
    <w:rsid w:val="002D2ABC"/>
    <w:rsid w:val="002E42AC"/>
    <w:rsid w:val="002F5750"/>
    <w:rsid w:val="00301DF6"/>
    <w:rsid w:val="00311538"/>
    <w:rsid w:val="00311886"/>
    <w:rsid w:val="00346B9C"/>
    <w:rsid w:val="0035771F"/>
    <w:rsid w:val="003609EA"/>
    <w:rsid w:val="00366B55"/>
    <w:rsid w:val="00366CF7"/>
    <w:rsid w:val="00376545"/>
    <w:rsid w:val="003A2DED"/>
    <w:rsid w:val="003E7F45"/>
    <w:rsid w:val="00421FF3"/>
    <w:rsid w:val="00441B73"/>
    <w:rsid w:val="00455BED"/>
    <w:rsid w:val="00472AA8"/>
    <w:rsid w:val="00474B21"/>
    <w:rsid w:val="004A141C"/>
    <w:rsid w:val="004E12B3"/>
    <w:rsid w:val="0052090D"/>
    <w:rsid w:val="005406AC"/>
    <w:rsid w:val="0055278E"/>
    <w:rsid w:val="005654A5"/>
    <w:rsid w:val="00571613"/>
    <w:rsid w:val="005749DB"/>
    <w:rsid w:val="005800BE"/>
    <w:rsid w:val="005847B3"/>
    <w:rsid w:val="00586E40"/>
    <w:rsid w:val="00590DEF"/>
    <w:rsid w:val="005A3FAC"/>
    <w:rsid w:val="00614C5C"/>
    <w:rsid w:val="00644A26"/>
    <w:rsid w:val="00655C34"/>
    <w:rsid w:val="00691AD1"/>
    <w:rsid w:val="006A2CF3"/>
    <w:rsid w:val="006D2FA8"/>
    <w:rsid w:val="00706D68"/>
    <w:rsid w:val="00711D7B"/>
    <w:rsid w:val="00727A0B"/>
    <w:rsid w:val="007374DE"/>
    <w:rsid w:val="007B3418"/>
    <w:rsid w:val="007D4615"/>
    <w:rsid w:val="00801FA6"/>
    <w:rsid w:val="00815DC7"/>
    <w:rsid w:val="00824FD2"/>
    <w:rsid w:val="008525EA"/>
    <w:rsid w:val="00880E9B"/>
    <w:rsid w:val="008A2463"/>
    <w:rsid w:val="008B3DAD"/>
    <w:rsid w:val="00903FF6"/>
    <w:rsid w:val="00910F42"/>
    <w:rsid w:val="009201F6"/>
    <w:rsid w:val="009479B7"/>
    <w:rsid w:val="009545CB"/>
    <w:rsid w:val="0097280B"/>
    <w:rsid w:val="009846A1"/>
    <w:rsid w:val="00992312"/>
    <w:rsid w:val="009E39AA"/>
    <w:rsid w:val="009F7A7F"/>
    <w:rsid w:val="00A23AAA"/>
    <w:rsid w:val="00A30957"/>
    <w:rsid w:val="00A4317E"/>
    <w:rsid w:val="00A437CD"/>
    <w:rsid w:val="00AA0D26"/>
    <w:rsid w:val="00AC3532"/>
    <w:rsid w:val="00AE4E28"/>
    <w:rsid w:val="00AF42CE"/>
    <w:rsid w:val="00AF6C76"/>
    <w:rsid w:val="00B16657"/>
    <w:rsid w:val="00B2603C"/>
    <w:rsid w:val="00B369B1"/>
    <w:rsid w:val="00B461C8"/>
    <w:rsid w:val="00BE3538"/>
    <w:rsid w:val="00C170C4"/>
    <w:rsid w:val="00C1781E"/>
    <w:rsid w:val="00C17E12"/>
    <w:rsid w:val="00CD5319"/>
    <w:rsid w:val="00CD552B"/>
    <w:rsid w:val="00D1206D"/>
    <w:rsid w:val="00DB7087"/>
    <w:rsid w:val="00DC4926"/>
    <w:rsid w:val="00E075F1"/>
    <w:rsid w:val="00E2607E"/>
    <w:rsid w:val="00E27FE4"/>
    <w:rsid w:val="00E572A2"/>
    <w:rsid w:val="00E8629A"/>
    <w:rsid w:val="00E9067A"/>
    <w:rsid w:val="00E96ACC"/>
    <w:rsid w:val="00EA4E6A"/>
    <w:rsid w:val="00ED0501"/>
    <w:rsid w:val="00EE3912"/>
    <w:rsid w:val="00EF65D4"/>
    <w:rsid w:val="00F02DFE"/>
    <w:rsid w:val="00F160B0"/>
    <w:rsid w:val="00F458BE"/>
    <w:rsid w:val="00F64C45"/>
    <w:rsid w:val="00FA6AD0"/>
    <w:rsid w:val="00FD2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DEE67D-A634-7843-BC71-6B7BDBEA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5204"/>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qFormat/>
    <w:rsid w:val="00E8629A"/>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5204"/>
    <w:rPr>
      <w:color w:val="0000FF"/>
      <w:u w:val="single"/>
    </w:rPr>
  </w:style>
  <w:style w:type="paragraph" w:styleId="FootnoteText">
    <w:name w:val="footnote text"/>
    <w:basedOn w:val="Normal"/>
    <w:link w:val="FootnoteTextChar"/>
    <w:rsid w:val="001C5204"/>
  </w:style>
  <w:style w:type="character" w:customStyle="1" w:styleId="FootnoteTextChar">
    <w:name w:val="Footnote Text Char"/>
    <w:basedOn w:val="DefaultParagraphFont"/>
    <w:link w:val="FootnoteText"/>
    <w:rsid w:val="001C5204"/>
    <w:rPr>
      <w:rFonts w:ascii="Times New Roman" w:eastAsia="Times New Roman" w:hAnsi="Times New Roman" w:cs="Times New Roman"/>
      <w:sz w:val="20"/>
      <w:szCs w:val="20"/>
      <w:lang w:val="en-GB"/>
    </w:rPr>
  </w:style>
  <w:style w:type="character" w:styleId="FootnoteReference">
    <w:name w:val="footnote reference"/>
    <w:basedOn w:val="DefaultParagraphFont"/>
    <w:rsid w:val="001C5204"/>
    <w:rPr>
      <w:vertAlign w:val="superscript"/>
    </w:rPr>
  </w:style>
  <w:style w:type="paragraph" w:styleId="BodyText2">
    <w:name w:val="Body Text 2"/>
    <w:basedOn w:val="Normal"/>
    <w:link w:val="BodyText2Char"/>
    <w:rsid w:val="001C5204"/>
    <w:pPr>
      <w:jc w:val="both"/>
    </w:pPr>
    <w:rPr>
      <w:sz w:val="24"/>
    </w:rPr>
  </w:style>
  <w:style w:type="character" w:customStyle="1" w:styleId="BodyText2Char">
    <w:name w:val="Body Text 2 Char"/>
    <w:basedOn w:val="DefaultParagraphFont"/>
    <w:link w:val="BodyText2"/>
    <w:rsid w:val="001C5204"/>
    <w:rPr>
      <w:rFonts w:ascii="Times New Roman" w:eastAsia="Times New Roman" w:hAnsi="Times New Roman" w:cs="Times New Roman"/>
      <w:sz w:val="24"/>
      <w:szCs w:val="20"/>
      <w:lang w:val="en-GB"/>
    </w:rPr>
  </w:style>
  <w:style w:type="paragraph" w:styleId="Header">
    <w:name w:val="header"/>
    <w:basedOn w:val="Normal"/>
    <w:link w:val="HeaderChar"/>
    <w:uiPriority w:val="99"/>
    <w:semiHidden/>
    <w:unhideWhenUsed/>
    <w:rsid w:val="005847B3"/>
    <w:pPr>
      <w:tabs>
        <w:tab w:val="center" w:pos="4513"/>
        <w:tab w:val="right" w:pos="9026"/>
      </w:tabs>
    </w:pPr>
  </w:style>
  <w:style w:type="character" w:customStyle="1" w:styleId="HeaderChar">
    <w:name w:val="Header Char"/>
    <w:basedOn w:val="DefaultParagraphFont"/>
    <w:link w:val="Header"/>
    <w:uiPriority w:val="99"/>
    <w:semiHidden/>
    <w:rsid w:val="005847B3"/>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5847B3"/>
    <w:pPr>
      <w:tabs>
        <w:tab w:val="center" w:pos="4513"/>
        <w:tab w:val="right" w:pos="9026"/>
      </w:tabs>
    </w:pPr>
  </w:style>
  <w:style w:type="character" w:customStyle="1" w:styleId="FooterChar">
    <w:name w:val="Footer Char"/>
    <w:basedOn w:val="DefaultParagraphFont"/>
    <w:link w:val="Footer"/>
    <w:uiPriority w:val="99"/>
    <w:rsid w:val="005847B3"/>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992312"/>
    <w:pPr>
      <w:ind w:left="720"/>
      <w:contextualSpacing/>
    </w:pPr>
  </w:style>
  <w:style w:type="character" w:customStyle="1" w:styleId="Heading2Char">
    <w:name w:val="Heading 2 Char"/>
    <w:basedOn w:val="DefaultParagraphFont"/>
    <w:link w:val="Heading2"/>
    <w:rsid w:val="00E8629A"/>
    <w:rPr>
      <w:rFonts w:ascii="Times New Roman" w:eastAsia="Times New Roman" w:hAnsi="Times New Roman" w:cs="Times New Roman"/>
      <w:b/>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76941">
      <w:bodyDiv w:val="1"/>
      <w:marLeft w:val="0"/>
      <w:marRight w:val="0"/>
      <w:marTop w:val="0"/>
      <w:marBottom w:val="0"/>
      <w:divBdr>
        <w:top w:val="none" w:sz="0" w:space="0" w:color="auto"/>
        <w:left w:val="none" w:sz="0" w:space="0" w:color="auto"/>
        <w:bottom w:val="none" w:sz="0" w:space="0" w:color="auto"/>
        <w:right w:val="none" w:sz="0" w:space="0" w:color="auto"/>
      </w:divBdr>
    </w:div>
    <w:div w:id="484009077">
      <w:bodyDiv w:val="1"/>
      <w:marLeft w:val="0"/>
      <w:marRight w:val="0"/>
      <w:marTop w:val="0"/>
      <w:marBottom w:val="0"/>
      <w:divBdr>
        <w:top w:val="none" w:sz="0" w:space="0" w:color="auto"/>
        <w:left w:val="none" w:sz="0" w:space="0" w:color="auto"/>
        <w:bottom w:val="none" w:sz="0" w:space="0" w:color="auto"/>
        <w:right w:val="none" w:sz="0" w:space="0" w:color="auto"/>
      </w:divBdr>
    </w:div>
    <w:div w:id="597761382">
      <w:bodyDiv w:val="1"/>
      <w:marLeft w:val="0"/>
      <w:marRight w:val="0"/>
      <w:marTop w:val="0"/>
      <w:marBottom w:val="0"/>
      <w:divBdr>
        <w:top w:val="none" w:sz="0" w:space="0" w:color="auto"/>
        <w:left w:val="none" w:sz="0" w:space="0" w:color="auto"/>
        <w:bottom w:val="none" w:sz="0" w:space="0" w:color="auto"/>
        <w:right w:val="none" w:sz="0" w:space="0" w:color="auto"/>
      </w:divBdr>
    </w:div>
    <w:div w:id="608705601">
      <w:bodyDiv w:val="1"/>
      <w:marLeft w:val="0"/>
      <w:marRight w:val="0"/>
      <w:marTop w:val="0"/>
      <w:marBottom w:val="0"/>
      <w:divBdr>
        <w:top w:val="none" w:sz="0" w:space="0" w:color="auto"/>
        <w:left w:val="none" w:sz="0" w:space="0" w:color="auto"/>
        <w:bottom w:val="none" w:sz="0" w:space="0" w:color="auto"/>
        <w:right w:val="none" w:sz="0" w:space="0" w:color="auto"/>
      </w:divBdr>
      <w:divsChild>
        <w:div w:id="684206072">
          <w:marLeft w:val="0"/>
          <w:marRight w:val="0"/>
          <w:marTop w:val="0"/>
          <w:marBottom w:val="0"/>
          <w:divBdr>
            <w:top w:val="none" w:sz="0" w:space="0" w:color="auto"/>
            <w:left w:val="none" w:sz="0" w:space="0" w:color="auto"/>
            <w:bottom w:val="none" w:sz="0" w:space="0" w:color="auto"/>
            <w:right w:val="none" w:sz="0" w:space="0" w:color="auto"/>
          </w:divBdr>
        </w:div>
        <w:div w:id="1475485065">
          <w:marLeft w:val="0"/>
          <w:marRight w:val="0"/>
          <w:marTop w:val="0"/>
          <w:marBottom w:val="0"/>
          <w:divBdr>
            <w:top w:val="none" w:sz="0" w:space="0" w:color="auto"/>
            <w:left w:val="none" w:sz="0" w:space="0" w:color="auto"/>
            <w:bottom w:val="none" w:sz="0" w:space="0" w:color="auto"/>
            <w:right w:val="none" w:sz="0" w:space="0" w:color="auto"/>
          </w:divBdr>
        </w:div>
      </w:divsChild>
    </w:div>
    <w:div w:id="734359043">
      <w:bodyDiv w:val="1"/>
      <w:marLeft w:val="0"/>
      <w:marRight w:val="0"/>
      <w:marTop w:val="0"/>
      <w:marBottom w:val="0"/>
      <w:divBdr>
        <w:top w:val="none" w:sz="0" w:space="0" w:color="auto"/>
        <w:left w:val="none" w:sz="0" w:space="0" w:color="auto"/>
        <w:bottom w:val="none" w:sz="0" w:space="0" w:color="auto"/>
        <w:right w:val="none" w:sz="0" w:space="0" w:color="auto"/>
      </w:divBdr>
    </w:div>
    <w:div w:id="897321951">
      <w:bodyDiv w:val="1"/>
      <w:marLeft w:val="0"/>
      <w:marRight w:val="0"/>
      <w:marTop w:val="0"/>
      <w:marBottom w:val="0"/>
      <w:divBdr>
        <w:top w:val="none" w:sz="0" w:space="0" w:color="auto"/>
        <w:left w:val="none" w:sz="0" w:space="0" w:color="auto"/>
        <w:bottom w:val="none" w:sz="0" w:space="0" w:color="auto"/>
        <w:right w:val="none" w:sz="0" w:space="0" w:color="auto"/>
      </w:divBdr>
    </w:div>
    <w:div w:id="991062765">
      <w:bodyDiv w:val="1"/>
      <w:marLeft w:val="0"/>
      <w:marRight w:val="0"/>
      <w:marTop w:val="0"/>
      <w:marBottom w:val="0"/>
      <w:divBdr>
        <w:top w:val="none" w:sz="0" w:space="0" w:color="auto"/>
        <w:left w:val="none" w:sz="0" w:space="0" w:color="auto"/>
        <w:bottom w:val="none" w:sz="0" w:space="0" w:color="auto"/>
        <w:right w:val="none" w:sz="0" w:space="0" w:color="auto"/>
      </w:divBdr>
    </w:div>
    <w:div w:id="1077941852">
      <w:bodyDiv w:val="1"/>
      <w:marLeft w:val="0"/>
      <w:marRight w:val="0"/>
      <w:marTop w:val="0"/>
      <w:marBottom w:val="0"/>
      <w:divBdr>
        <w:top w:val="none" w:sz="0" w:space="0" w:color="auto"/>
        <w:left w:val="none" w:sz="0" w:space="0" w:color="auto"/>
        <w:bottom w:val="none" w:sz="0" w:space="0" w:color="auto"/>
        <w:right w:val="none" w:sz="0" w:space="0" w:color="auto"/>
      </w:divBdr>
    </w:div>
    <w:div w:id="1587151595">
      <w:bodyDiv w:val="1"/>
      <w:marLeft w:val="0"/>
      <w:marRight w:val="0"/>
      <w:marTop w:val="0"/>
      <w:marBottom w:val="0"/>
      <w:divBdr>
        <w:top w:val="none" w:sz="0" w:space="0" w:color="auto"/>
        <w:left w:val="none" w:sz="0" w:space="0" w:color="auto"/>
        <w:bottom w:val="none" w:sz="0" w:space="0" w:color="auto"/>
        <w:right w:val="none" w:sz="0" w:space="0" w:color="auto"/>
      </w:divBdr>
    </w:div>
    <w:div w:id="1643927246">
      <w:bodyDiv w:val="1"/>
      <w:marLeft w:val="0"/>
      <w:marRight w:val="0"/>
      <w:marTop w:val="0"/>
      <w:marBottom w:val="0"/>
      <w:divBdr>
        <w:top w:val="none" w:sz="0" w:space="0" w:color="auto"/>
        <w:left w:val="none" w:sz="0" w:space="0" w:color="auto"/>
        <w:bottom w:val="none" w:sz="0" w:space="0" w:color="auto"/>
        <w:right w:val="none" w:sz="0" w:space="0" w:color="auto"/>
      </w:divBdr>
      <w:divsChild>
        <w:div w:id="1180194555">
          <w:marLeft w:val="0"/>
          <w:marRight w:val="0"/>
          <w:marTop w:val="0"/>
          <w:marBottom w:val="0"/>
          <w:divBdr>
            <w:top w:val="none" w:sz="0" w:space="0" w:color="auto"/>
            <w:left w:val="none" w:sz="0" w:space="0" w:color="auto"/>
            <w:bottom w:val="none" w:sz="0" w:space="0" w:color="auto"/>
            <w:right w:val="none" w:sz="0" w:space="0" w:color="auto"/>
          </w:divBdr>
        </w:div>
        <w:div w:id="2079471626">
          <w:marLeft w:val="0"/>
          <w:marRight w:val="0"/>
          <w:marTop w:val="0"/>
          <w:marBottom w:val="0"/>
          <w:divBdr>
            <w:top w:val="none" w:sz="0" w:space="0" w:color="auto"/>
            <w:left w:val="none" w:sz="0" w:space="0" w:color="auto"/>
            <w:bottom w:val="none" w:sz="0" w:space="0" w:color="auto"/>
            <w:right w:val="none" w:sz="0" w:space="0" w:color="auto"/>
          </w:divBdr>
        </w:div>
      </w:divsChild>
    </w:div>
    <w:div w:id="1701323118">
      <w:bodyDiv w:val="1"/>
      <w:marLeft w:val="0"/>
      <w:marRight w:val="0"/>
      <w:marTop w:val="0"/>
      <w:marBottom w:val="0"/>
      <w:divBdr>
        <w:top w:val="none" w:sz="0" w:space="0" w:color="auto"/>
        <w:left w:val="none" w:sz="0" w:space="0" w:color="auto"/>
        <w:bottom w:val="none" w:sz="0" w:space="0" w:color="auto"/>
        <w:right w:val="none" w:sz="0" w:space="0" w:color="auto"/>
      </w:divBdr>
    </w:div>
    <w:div w:id="176175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4E08F-7212-5549-B5C8-2F75D3A81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2084</Words>
  <Characters>12402</Characters>
  <Application>Microsoft Office Word</Application>
  <DocSecurity>0</DocSecurity>
  <Lines>590</Lines>
  <Paragraphs>329</Paragraphs>
  <ScaleCrop>false</ScaleCrop>
  <HeadingPairs>
    <vt:vector size="2" baseType="variant">
      <vt:variant>
        <vt:lpstr>Title</vt:lpstr>
      </vt:variant>
      <vt:variant>
        <vt:i4>1</vt:i4>
      </vt:variant>
    </vt:vector>
  </HeadingPairs>
  <TitlesOfParts>
    <vt:vector size="1" baseType="lpstr">
      <vt:lpstr/>
    </vt:vector>
  </TitlesOfParts>
  <Company>United States Pharmacopeia</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Richard.Cantrill</dc:creator>
  <cp:lastModifiedBy>Microsoft Office User</cp:lastModifiedBy>
  <cp:revision>2</cp:revision>
  <dcterms:created xsi:type="dcterms:W3CDTF">2018-04-06T16:27:00Z</dcterms:created>
  <dcterms:modified xsi:type="dcterms:W3CDTF">2018-04-06T16:27:00Z</dcterms:modified>
</cp:coreProperties>
</file>