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8E" w:rsidRDefault="00CC3B53" w:rsidP="003325EE">
      <w:pPr>
        <w:jc w:val="both"/>
        <w:rPr>
          <w:rFonts w:ascii="Arial" w:hAnsi="Arial"/>
          <w:b/>
          <w:sz w:val="28"/>
          <w:szCs w:val="28"/>
        </w:rPr>
      </w:pPr>
      <w:r>
        <w:rPr>
          <w:rFonts w:ascii="Arial" w:hAnsi="Arial"/>
          <w:b/>
          <w:sz w:val="28"/>
          <w:szCs w:val="28"/>
        </w:rPr>
        <w:t xml:space="preserve">CEN REPORT ON </w:t>
      </w:r>
      <w:r w:rsidR="00DD288E" w:rsidRPr="00CC3B53">
        <w:rPr>
          <w:rFonts w:ascii="Arial" w:hAnsi="Arial"/>
          <w:b/>
          <w:sz w:val="28"/>
          <w:szCs w:val="28"/>
        </w:rPr>
        <w:t>INFORMATION TO AND PROCEDURES FOR CEN TC 275 WORKING GROUPS TO CONSIDER WHEN SPECIFIC STANDARDS</w:t>
      </w:r>
      <w:r w:rsidR="00EE2C20">
        <w:rPr>
          <w:rFonts w:ascii="Arial" w:hAnsi="Arial"/>
          <w:b/>
          <w:sz w:val="28"/>
          <w:szCs w:val="28"/>
        </w:rPr>
        <w:t xml:space="preserve"> </w:t>
      </w:r>
      <w:r w:rsidR="00AF0624" w:rsidRPr="00CC3B53">
        <w:rPr>
          <w:rFonts w:ascii="Arial" w:hAnsi="Arial"/>
          <w:b/>
          <w:sz w:val="28"/>
          <w:szCs w:val="28"/>
        </w:rPr>
        <w:t>ARE BEING DEVELOPED AND ADOPT</w:t>
      </w:r>
      <w:r w:rsidR="00DD288E" w:rsidRPr="00CC3B53">
        <w:rPr>
          <w:rFonts w:ascii="Arial" w:hAnsi="Arial"/>
          <w:b/>
          <w:sz w:val="28"/>
          <w:szCs w:val="28"/>
        </w:rPr>
        <w:t>ED BY THE TC AND</w:t>
      </w:r>
      <w:r w:rsidR="00EE2C20">
        <w:rPr>
          <w:rFonts w:ascii="Arial" w:hAnsi="Arial"/>
          <w:b/>
          <w:sz w:val="28"/>
          <w:szCs w:val="28"/>
        </w:rPr>
        <w:t xml:space="preserve"> </w:t>
      </w:r>
      <w:r w:rsidR="00DD288E" w:rsidRPr="00CC3B53">
        <w:rPr>
          <w:rFonts w:ascii="Arial" w:hAnsi="Arial"/>
          <w:b/>
          <w:sz w:val="28"/>
          <w:szCs w:val="28"/>
        </w:rPr>
        <w:t>ITS WORKING GROUPS</w:t>
      </w:r>
    </w:p>
    <w:p w:rsidR="009E2E4C" w:rsidRDefault="009E2E4C" w:rsidP="003325EE">
      <w:pPr>
        <w:jc w:val="both"/>
        <w:rPr>
          <w:rFonts w:ascii="Arial" w:hAnsi="Arial"/>
          <w:b/>
          <w:sz w:val="28"/>
          <w:szCs w:val="28"/>
        </w:rPr>
      </w:pPr>
    </w:p>
    <w:p w:rsidR="009E2E4C" w:rsidRDefault="009E2E4C" w:rsidP="003325EE">
      <w:pPr>
        <w:jc w:val="both"/>
        <w:rPr>
          <w:rFonts w:ascii="Arial" w:hAnsi="Arial"/>
          <w:b/>
          <w:sz w:val="28"/>
          <w:szCs w:val="28"/>
        </w:rPr>
      </w:pPr>
    </w:p>
    <w:p w:rsidR="005D6553" w:rsidRPr="00C578CF" w:rsidRDefault="005D6553" w:rsidP="003325EE">
      <w:pPr>
        <w:jc w:val="both"/>
        <w:rPr>
          <w:rFonts w:ascii="Arial" w:hAnsi="Arial"/>
          <w:b/>
          <w:i/>
          <w:sz w:val="28"/>
          <w:szCs w:val="28"/>
        </w:rPr>
      </w:pPr>
      <w:r w:rsidRPr="00C578CF">
        <w:rPr>
          <w:rFonts w:ascii="Arial" w:hAnsi="Arial"/>
          <w:b/>
          <w:i/>
          <w:sz w:val="28"/>
          <w:szCs w:val="28"/>
        </w:rPr>
        <w:t xml:space="preserve">Informal Cover </w:t>
      </w:r>
      <w:r w:rsidR="00C578CF" w:rsidRPr="00C578CF">
        <w:rPr>
          <w:rFonts w:ascii="Arial" w:hAnsi="Arial"/>
          <w:b/>
          <w:i/>
          <w:sz w:val="28"/>
          <w:szCs w:val="28"/>
        </w:rPr>
        <w:t>Information</w:t>
      </w:r>
    </w:p>
    <w:p w:rsidR="005D6553" w:rsidRDefault="005D6553" w:rsidP="003325EE">
      <w:pPr>
        <w:jc w:val="both"/>
        <w:rPr>
          <w:rFonts w:ascii="Arial" w:hAnsi="Arial"/>
          <w:b/>
          <w:sz w:val="28"/>
          <w:szCs w:val="28"/>
        </w:rPr>
      </w:pPr>
    </w:p>
    <w:p w:rsidR="009E2E4C" w:rsidRPr="00C578CF" w:rsidRDefault="005D6553" w:rsidP="009E2E4C">
      <w:pPr>
        <w:jc w:val="both"/>
        <w:rPr>
          <w:rFonts w:ascii="Arial" w:hAnsi="Arial"/>
        </w:rPr>
      </w:pPr>
      <w:r w:rsidRPr="00C578CF">
        <w:rPr>
          <w:rFonts w:ascii="Arial" w:hAnsi="Arial"/>
        </w:rPr>
        <w:t xml:space="preserve">Sometime ago it was decided at CEN TC 275 that there were a number of issues which it would be useful to address </w:t>
      </w:r>
      <w:r w:rsidR="00C578CF" w:rsidRPr="00C578CF">
        <w:rPr>
          <w:rFonts w:ascii="Arial" w:hAnsi="Arial"/>
        </w:rPr>
        <w:t>on</w:t>
      </w:r>
      <w:r w:rsidRPr="00C578CF">
        <w:rPr>
          <w:rFonts w:ascii="Arial" w:hAnsi="Arial"/>
        </w:rPr>
        <w:t xml:space="preserve"> a </w:t>
      </w:r>
      <w:r w:rsidR="00C578CF" w:rsidRPr="00C578CF">
        <w:rPr>
          <w:rFonts w:ascii="Arial" w:hAnsi="Arial"/>
        </w:rPr>
        <w:t>horizontal</w:t>
      </w:r>
      <w:r w:rsidRPr="00C578CF">
        <w:rPr>
          <w:rFonts w:ascii="Arial" w:hAnsi="Arial"/>
        </w:rPr>
        <w:t xml:space="preserve"> basis within </w:t>
      </w:r>
      <w:r w:rsidR="009E2E4C" w:rsidRPr="00C578CF">
        <w:rPr>
          <w:rFonts w:ascii="Arial" w:hAnsi="Arial"/>
        </w:rPr>
        <w:t>CEN TC 275 Working Groups.</w:t>
      </w:r>
    </w:p>
    <w:p w:rsidR="009E2E4C" w:rsidRPr="00C578CF" w:rsidRDefault="009E2E4C" w:rsidP="003325EE">
      <w:pPr>
        <w:jc w:val="both"/>
        <w:rPr>
          <w:rFonts w:ascii="Arial" w:hAnsi="Arial"/>
        </w:rPr>
      </w:pPr>
    </w:p>
    <w:p w:rsidR="009E2E4C" w:rsidRPr="00C578CF" w:rsidRDefault="009E2E4C" w:rsidP="003325EE">
      <w:pPr>
        <w:jc w:val="both"/>
        <w:rPr>
          <w:rFonts w:ascii="Arial" w:hAnsi="Arial"/>
        </w:rPr>
      </w:pPr>
      <w:r w:rsidRPr="00C578CF">
        <w:rPr>
          <w:rFonts w:ascii="Arial" w:hAnsi="Arial"/>
        </w:rPr>
        <w:t xml:space="preserve">The attached </w:t>
      </w:r>
      <w:r w:rsidR="00C578CF" w:rsidRPr="00C578CF">
        <w:rPr>
          <w:rFonts w:ascii="Arial" w:hAnsi="Arial"/>
        </w:rPr>
        <w:t xml:space="preserve">(very) </w:t>
      </w:r>
      <w:r w:rsidRPr="00C578CF">
        <w:rPr>
          <w:rFonts w:ascii="Arial" w:hAnsi="Arial"/>
        </w:rPr>
        <w:t xml:space="preserve">draft Report was </w:t>
      </w:r>
      <w:r w:rsidR="00C578CF" w:rsidRPr="00C578CF">
        <w:rPr>
          <w:rFonts w:ascii="Arial" w:hAnsi="Arial"/>
        </w:rPr>
        <w:t>dis</w:t>
      </w:r>
      <w:r w:rsidR="00C578CF">
        <w:rPr>
          <w:rFonts w:ascii="Arial" w:hAnsi="Arial"/>
        </w:rPr>
        <w:t>c</w:t>
      </w:r>
      <w:r w:rsidR="00C578CF" w:rsidRPr="00C578CF">
        <w:rPr>
          <w:rFonts w:ascii="Arial" w:hAnsi="Arial"/>
        </w:rPr>
        <w:t>ussed</w:t>
      </w:r>
      <w:r w:rsidR="005B4828">
        <w:rPr>
          <w:rFonts w:ascii="Arial" w:hAnsi="Arial"/>
        </w:rPr>
        <w:t xml:space="preserve"> </w:t>
      </w:r>
      <w:r w:rsidRPr="00C578CF">
        <w:rPr>
          <w:rFonts w:ascii="Arial" w:hAnsi="Arial"/>
        </w:rPr>
        <w:t xml:space="preserve">briefly at the CEN TC 275 </w:t>
      </w:r>
      <w:r w:rsidR="00C578CF" w:rsidRPr="00C578CF">
        <w:rPr>
          <w:rFonts w:ascii="Arial" w:hAnsi="Arial"/>
        </w:rPr>
        <w:t>Plenary</w:t>
      </w:r>
      <w:r w:rsidRPr="00C578CF">
        <w:rPr>
          <w:rFonts w:ascii="Arial" w:hAnsi="Arial"/>
        </w:rPr>
        <w:t xml:space="preserve"> Session which was held 3</w:t>
      </w:r>
      <w:r w:rsidRPr="00C578CF">
        <w:rPr>
          <w:rFonts w:ascii="Arial" w:hAnsi="Arial"/>
          <w:vertAlign w:val="superscript"/>
        </w:rPr>
        <w:t>rd</w:t>
      </w:r>
      <w:r w:rsidRPr="00C578CF">
        <w:rPr>
          <w:rFonts w:ascii="Arial" w:hAnsi="Arial"/>
        </w:rPr>
        <w:t>/4</w:t>
      </w:r>
      <w:r w:rsidRPr="00C578CF">
        <w:rPr>
          <w:rFonts w:ascii="Arial" w:hAnsi="Arial"/>
          <w:vertAlign w:val="superscript"/>
        </w:rPr>
        <w:t>th</w:t>
      </w:r>
      <w:r w:rsidRPr="00C578CF">
        <w:rPr>
          <w:rFonts w:ascii="Arial" w:hAnsi="Arial"/>
        </w:rPr>
        <w:t xml:space="preserve"> May</w:t>
      </w:r>
      <w:r w:rsidR="00C578CF" w:rsidRPr="00C578CF">
        <w:rPr>
          <w:rFonts w:ascii="Arial" w:hAnsi="Arial"/>
        </w:rPr>
        <w:t xml:space="preserve"> 2012</w:t>
      </w:r>
      <w:r w:rsidRPr="00C578CF">
        <w:rPr>
          <w:rFonts w:ascii="Arial" w:hAnsi="Arial"/>
        </w:rPr>
        <w:t xml:space="preserve"> in Berlin.</w:t>
      </w:r>
    </w:p>
    <w:p w:rsidR="009E2E4C" w:rsidRPr="00C578CF" w:rsidRDefault="009E2E4C" w:rsidP="003325EE">
      <w:pPr>
        <w:jc w:val="both"/>
        <w:rPr>
          <w:rFonts w:ascii="Arial" w:hAnsi="Arial"/>
        </w:rPr>
      </w:pPr>
    </w:p>
    <w:p w:rsidR="009E2E4C" w:rsidRPr="00C578CF" w:rsidRDefault="009E2E4C" w:rsidP="003325EE">
      <w:pPr>
        <w:jc w:val="both"/>
        <w:rPr>
          <w:rFonts w:ascii="Arial" w:hAnsi="Arial"/>
        </w:rPr>
      </w:pPr>
      <w:r w:rsidRPr="00C578CF">
        <w:rPr>
          <w:rFonts w:ascii="Arial" w:hAnsi="Arial"/>
        </w:rPr>
        <w:t>I gave a presentation on this draft – which I had prepared just before the meeting (sounds familiar?).</w:t>
      </w:r>
    </w:p>
    <w:p w:rsidR="009E2E4C" w:rsidRPr="00C578CF" w:rsidRDefault="009E2E4C" w:rsidP="003325EE">
      <w:pPr>
        <w:jc w:val="both"/>
        <w:rPr>
          <w:rFonts w:ascii="Arial" w:hAnsi="Arial"/>
        </w:rPr>
      </w:pPr>
    </w:p>
    <w:p w:rsidR="009E2E4C" w:rsidRPr="00C578CF" w:rsidRDefault="009E2E4C" w:rsidP="003325EE">
      <w:pPr>
        <w:jc w:val="both"/>
        <w:rPr>
          <w:rFonts w:ascii="Arial" w:hAnsi="Arial"/>
        </w:rPr>
      </w:pPr>
      <w:r w:rsidRPr="00C578CF">
        <w:rPr>
          <w:rFonts w:ascii="Arial" w:hAnsi="Arial"/>
        </w:rPr>
        <w:t xml:space="preserve">It was agreed that this paper, together with this covering note, would be circulated to all </w:t>
      </w:r>
      <w:r w:rsidR="00C578CF" w:rsidRPr="00C578CF">
        <w:rPr>
          <w:rFonts w:ascii="Arial" w:hAnsi="Arial"/>
        </w:rPr>
        <w:t xml:space="preserve">interested people </w:t>
      </w:r>
      <w:r w:rsidRPr="00C578CF">
        <w:rPr>
          <w:rFonts w:ascii="Arial" w:hAnsi="Arial"/>
        </w:rPr>
        <w:t>the convenors/secretariat of the 13</w:t>
      </w:r>
      <w:r w:rsidR="00C578CF" w:rsidRPr="00C578CF">
        <w:rPr>
          <w:rFonts w:ascii="Arial" w:hAnsi="Arial"/>
        </w:rPr>
        <w:t xml:space="preserve"> (14)</w:t>
      </w:r>
      <w:r w:rsidRPr="00C578CF">
        <w:rPr>
          <w:rFonts w:ascii="Arial" w:hAnsi="Arial"/>
        </w:rPr>
        <w:t xml:space="preserve"> CEN TC 275 Working Groups.  Some, of course, have been adjourned </w:t>
      </w:r>
      <w:r w:rsidRPr="00C578CF">
        <w:rPr>
          <w:rFonts w:ascii="Arial" w:hAnsi="Arial"/>
          <w:i/>
        </w:rPr>
        <w:t>sine die</w:t>
      </w:r>
      <w:r w:rsidRPr="00C578CF">
        <w:rPr>
          <w:rFonts w:ascii="Arial" w:hAnsi="Arial"/>
        </w:rPr>
        <w:t xml:space="preserve"> in which case it may be assumed that the convenorship is held by DIN.</w:t>
      </w:r>
    </w:p>
    <w:p w:rsidR="009E2E4C" w:rsidRPr="00C578CF" w:rsidRDefault="009E2E4C" w:rsidP="003325EE">
      <w:pPr>
        <w:jc w:val="both"/>
        <w:rPr>
          <w:rFonts w:ascii="Arial" w:hAnsi="Arial"/>
        </w:rPr>
      </w:pPr>
    </w:p>
    <w:p w:rsidR="00C578CF" w:rsidRPr="00FC2F3D" w:rsidRDefault="009E2E4C" w:rsidP="003325EE">
      <w:pPr>
        <w:jc w:val="both"/>
        <w:rPr>
          <w:rFonts w:ascii="Arial" w:hAnsi="Arial"/>
          <w:color w:val="C00000"/>
        </w:rPr>
      </w:pPr>
      <w:proofErr w:type="spellStart"/>
      <w:r w:rsidRPr="00C578CF">
        <w:rPr>
          <w:rFonts w:ascii="Arial" w:hAnsi="Arial"/>
        </w:rPr>
        <w:t>Carola</w:t>
      </w:r>
      <w:proofErr w:type="spellEnd"/>
      <w:r w:rsidRPr="00C578CF">
        <w:rPr>
          <w:rFonts w:ascii="Arial" w:hAnsi="Arial"/>
        </w:rPr>
        <w:t xml:space="preserve"> </w:t>
      </w:r>
      <w:r w:rsidR="005B4828">
        <w:rPr>
          <w:rFonts w:ascii="Arial" w:hAnsi="Arial"/>
        </w:rPr>
        <w:t xml:space="preserve">(Seiler) </w:t>
      </w:r>
      <w:r w:rsidR="00C578CF" w:rsidRPr="00C578CF">
        <w:rPr>
          <w:rFonts w:ascii="Arial" w:hAnsi="Arial"/>
        </w:rPr>
        <w:t xml:space="preserve">circulated </w:t>
      </w:r>
      <w:r w:rsidR="00FC2F3D">
        <w:rPr>
          <w:rFonts w:ascii="Arial" w:hAnsi="Arial"/>
        </w:rPr>
        <w:t xml:space="preserve">as requested and </w:t>
      </w:r>
      <w:r w:rsidR="00C578CF" w:rsidRPr="00C578CF">
        <w:rPr>
          <w:rFonts w:ascii="Arial" w:hAnsi="Arial"/>
        </w:rPr>
        <w:t>comments were received.</w:t>
      </w:r>
      <w:r w:rsidR="00FC2F3D">
        <w:rPr>
          <w:rFonts w:ascii="Arial" w:hAnsi="Arial"/>
        </w:rPr>
        <w:t xml:space="preserve">  </w:t>
      </w:r>
      <w:r w:rsidR="00FC2F3D" w:rsidRPr="00FC2F3D">
        <w:rPr>
          <w:rFonts w:ascii="Arial" w:hAnsi="Arial"/>
          <w:color w:val="C00000"/>
        </w:rPr>
        <w:t>They have not yet been incorporated into this draft to any significant extent but will be before the next CEN TC Plenary Session.</w:t>
      </w:r>
    </w:p>
    <w:p w:rsidR="00C578CF" w:rsidRPr="00C578CF" w:rsidRDefault="00C578CF" w:rsidP="003325EE">
      <w:pPr>
        <w:jc w:val="both"/>
        <w:rPr>
          <w:rFonts w:ascii="Arial" w:hAnsi="Arial"/>
        </w:rPr>
      </w:pPr>
    </w:p>
    <w:p w:rsidR="00C578CF" w:rsidRPr="00C578CF" w:rsidRDefault="00C578CF" w:rsidP="003325EE">
      <w:pPr>
        <w:jc w:val="both"/>
        <w:rPr>
          <w:rFonts w:ascii="Arial" w:hAnsi="Arial"/>
        </w:rPr>
      </w:pPr>
      <w:r w:rsidRPr="00C578CF">
        <w:rPr>
          <w:rFonts w:ascii="Arial" w:hAnsi="Arial"/>
        </w:rPr>
        <w:t>I have updated and where comment/information is needed, I have marked in red on the attached draft.</w:t>
      </w:r>
    </w:p>
    <w:p w:rsidR="00C578CF" w:rsidRDefault="00C578CF" w:rsidP="003325EE">
      <w:pPr>
        <w:jc w:val="both"/>
        <w:rPr>
          <w:rFonts w:ascii="Arial" w:hAnsi="Arial"/>
        </w:rPr>
      </w:pPr>
    </w:p>
    <w:p w:rsidR="00D53B61" w:rsidRDefault="00D53B61" w:rsidP="003325EE">
      <w:pPr>
        <w:jc w:val="both"/>
        <w:rPr>
          <w:rFonts w:ascii="Arial" w:hAnsi="Arial"/>
        </w:rPr>
      </w:pPr>
      <w:r>
        <w:rPr>
          <w:rFonts w:ascii="Arial" w:hAnsi="Arial"/>
        </w:rPr>
        <w:t xml:space="preserve">The document is intended to be “living”, i.e. to constantly </w:t>
      </w:r>
      <w:proofErr w:type="gramStart"/>
      <w:r>
        <w:rPr>
          <w:rFonts w:ascii="Arial" w:hAnsi="Arial"/>
        </w:rPr>
        <w:t>revised</w:t>
      </w:r>
      <w:proofErr w:type="gramEnd"/>
      <w:r>
        <w:rPr>
          <w:rFonts w:ascii="Arial" w:hAnsi="Arial"/>
        </w:rPr>
        <w:t xml:space="preserve"> in the light of experience and deficiencies.</w:t>
      </w:r>
    </w:p>
    <w:p w:rsidR="00D53B61" w:rsidRPr="00C578CF" w:rsidRDefault="00D53B61" w:rsidP="003325EE">
      <w:pPr>
        <w:jc w:val="both"/>
        <w:rPr>
          <w:rFonts w:ascii="Arial" w:hAnsi="Arial"/>
        </w:rPr>
      </w:pPr>
    </w:p>
    <w:p w:rsidR="00C578CF" w:rsidRDefault="00C578CF" w:rsidP="00C578CF">
      <w:pPr>
        <w:jc w:val="both"/>
        <w:rPr>
          <w:rFonts w:ascii="Arial" w:hAnsi="Arial"/>
        </w:rPr>
      </w:pPr>
      <w:r w:rsidRPr="00C578CF">
        <w:rPr>
          <w:rFonts w:ascii="Arial" w:hAnsi="Arial"/>
        </w:rPr>
        <w:t>I have been unable to progress significantly in the past few months, but in view of the 14</w:t>
      </w:r>
      <w:r w:rsidRPr="00C578CF">
        <w:rPr>
          <w:rFonts w:ascii="Arial" w:hAnsi="Arial"/>
          <w:vertAlign w:val="superscript"/>
        </w:rPr>
        <w:t>th</w:t>
      </w:r>
      <w:r w:rsidRPr="00C578CF">
        <w:rPr>
          <w:rFonts w:ascii="Arial" w:hAnsi="Arial"/>
        </w:rPr>
        <w:t xml:space="preserve"> March Brussels meeting, the current draft is circulated.</w:t>
      </w:r>
    </w:p>
    <w:p w:rsidR="00C578CF" w:rsidRDefault="00C578CF" w:rsidP="00C578CF">
      <w:pPr>
        <w:jc w:val="both"/>
        <w:rPr>
          <w:rFonts w:ascii="Arial" w:hAnsi="Arial"/>
        </w:rPr>
      </w:pPr>
    </w:p>
    <w:p w:rsidR="00C578CF" w:rsidRPr="00C578CF" w:rsidRDefault="00C578CF" w:rsidP="00C578CF">
      <w:pPr>
        <w:jc w:val="both"/>
        <w:rPr>
          <w:rFonts w:ascii="Arial" w:hAnsi="Arial"/>
        </w:rPr>
      </w:pPr>
    </w:p>
    <w:p w:rsidR="00C578CF" w:rsidRDefault="00C578CF" w:rsidP="00C578CF">
      <w:pPr>
        <w:jc w:val="both"/>
        <w:rPr>
          <w:rFonts w:ascii="Arial" w:hAnsi="Arial"/>
        </w:rPr>
      </w:pPr>
    </w:p>
    <w:p w:rsidR="00C578CF" w:rsidRDefault="00C578CF" w:rsidP="00C578CF">
      <w:pPr>
        <w:jc w:val="both"/>
        <w:rPr>
          <w:rFonts w:ascii="Arial" w:hAnsi="Arial"/>
        </w:rPr>
      </w:pPr>
    </w:p>
    <w:p w:rsidR="00C578CF" w:rsidRDefault="00C578CF" w:rsidP="00C578CF">
      <w:pPr>
        <w:jc w:val="right"/>
        <w:rPr>
          <w:rFonts w:ascii="Brush Script MT" w:hAnsi="Brush Script MT"/>
          <w:sz w:val="44"/>
          <w:szCs w:val="44"/>
        </w:rPr>
      </w:pPr>
      <w:r w:rsidRPr="00C578CF">
        <w:rPr>
          <w:rFonts w:ascii="Brush Script MT" w:hAnsi="Brush Script MT"/>
          <w:sz w:val="44"/>
          <w:szCs w:val="44"/>
        </w:rPr>
        <w:t>Roger Wood</w:t>
      </w:r>
    </w:p>
    <w:p w:rsidR="00C578CF" w:rsidRPr="00C578CF" w:rsidRDefault="00C578CF" w:rsidP="00C578CF">
      <w:pPr>
        <w:jc w:val="right"/>
        <w:rPr>
          <w:rFonts w:ascii="Arial" w:hAnsi="Arial" w:cs="Arial"/>
        </w:rPr>
      </w:pPr>
      <w:r w:rsidRPr="00C578CF">
        <w:rPr>
          <w:rFonts w:ascii="Arial" w:hAnsi="Arial" w:cs="Arial"/>
        </w:rPr>
        <w:t>12</w:t>
      </w:r>
      <w:r w:rsidRPr="00C578CF">
        <w:rPr>
          <w:rFonts w:ascii="Arial" w:hAnsi="Arial" w:cs="Arial"/>
          <w:vertAlign w:val="superscript"/>
        </w:rPr>
        <w:t>th</w:t>
      </w:r>
      <w:r w:rsidRPr="00C578CF">
        <w:rPr>
          <w:rFonts w:ascii="Arial" w:hAnsi="Arial" w:cs="Arial"/>
        </w:rPr>
        <w:t xml:space="preserve"> March, 2013</w:t>
      </w:r>
    </w:p>
    <w:p w:rsidR="00C578CF" w:rsidRDefault="00C578CF" w:rsidP="00C578CF">
      <w:pPr>
        <w:jc w:val="both"/>
        <w:rPr>
          <w:rFonts w:ascii="Arial" w:hAnsi="Arial"/>
        </w:rPr>
      </w:pPr>
    </w:p>
    <w:p w:rsidR="009E2E4C" w:rsidRDefault="009E2E4C" w:rsidP="003325EE">
      <w:pPr>
        <w:jc w:val="both"/>
        <w:rPr>
          <w:rFonts w:ascii="Arial" w:hAnsi="Arial"/>
        </w:rPr>
      </w:pPr>
    </w:p>
    <w:p w:rsidR="00B75116" w:rsidRDefault="00B75116">
      <w:pPr>
        <w:rPr>
          <w:rFonts w:ascii="Arial" w:hAnsi="Arial"/>
          <w:b/>
          <w:sz w:val="28"/>
          <w:szCs w:val="28"/>
        </w:rPr>
      </w:pPr>
      <w:r>
        <w:rPr>
          <w:rFonts w:ascii="Arial" w:hAnsi="Arial"/>
          <w:b/>
          <w:sz w:val="28"/>
          <w:szCs w:val="28"/>
        </w:rPr>
        <w:br w:type="page"/>
      </w:r>
    </w:p>
    <w:p w:rsidR="009E2E4C" w:rsidRDefault="009E2E4C" w:rsidP="009E2E4C">
      <w:pPr>
        <w:jc w:val="both"/>
        <w:rPr>
          <w:rFonts w:ascii="Arial" w:hAnsi="Arial"/>
          <w:b/>
          <w:sz w:val="28"/>
          <w:szCs w:val="28"/>
        </w:rPr>
      </w:pPr>
      <w:r>
        <w:rPr>
          <w:rFonts w:ascii="Arial" w:hAnsi="Arial"/>
          <w:b/>
          <w:sz w:val="28"/>
          <w:szCs w:val="28"/>
        </w:rPr>
        <w:lastRenderedPageBreak/>
        <w:t xml:space="preserve">CEN REPORT ON </w:t>
      </w:r>
      <w:r w:rsidRPr="00CC3B53">
        <w:rPr>
          <w:rFonts w:ascii="Arial" w:hAnsi="Arial"/>
          <w:b/>
          <w:sz w:val="28"/>
          <w:szCs w:val="28"/>
        </w:rPr>
        <w:t>INFORMATION TO AND PROCEDURES FOR CEN TC 275 WORKING GROUPS TO CONSIDER WHEN SPECIFIC STANDARDS</w:t>
      </w:r>
      <w:r>
        <w:rPr>
          <w:rFonts w:ascii="Arial" w:hAnsi="Arial"/>
          <w:b/>
          <w:sz w:val="28"/>
          <w:szCs w:val="28"/>
        </w:rPr>
        <w:t xml:space="preserve"> </w:t>
      </w:r>
      <w:r w:rsidRPr="00CC3B53">
        <w:rPr>
          <w:rFonts w:ascii="Arial" w:hAnsi="Arial"/>
          <w:b/>
          <w:sz w:val="28"/>
          <w:szCs w:val="28"/>
        </w:rPr>
        <w:t>ARE BEING DEVELOPED AND ADOPTED BY THE TC AND</w:t>
      </w:r>
      <w:r>
        <w:rPr>
          <w:rFonts w:ascii="Arial" w:hAnsi="Arial"/>
          <w:b/>
          <w:sz w:val="28"/>
          <w:szCs w:val="28"/>
        </w:rPr>
        <w:t xml:space="preserve"> </w:t>
      </w:r>
      <w:r w:rsidRPr="00CC3B53">
        <w:rPr>
          <w:rFonts w:ascii="Arial" w:hAnsi="Arial"/>
          <w:b/>
          <w:sz w:val="28"/>
          <w:szCs w:val="28"/>
        </w:rPr>
        <w:t>ITS WORKING GROUPS</w:t>
      </w:r>
    </w:p>
    <w:p w:rsidR="00810CAB" w:rsidRPr="00CC3B53" w:rsidRDefault="00810CAB" w:rsidP="003325EE">
      <w:pPr>
        <w:jc w:val="both"/>
        <w:rPr>
          <w:rFonts w:ascii="Arial" w:hAnsi="Arial"/>
        </w:rPr>
      </w:pPr>
    </w:p>
    <w:p w:rsidR="0022405A" w:rsidRPr="00CC3B53" w:rsidRDefault="0022405A" w:rsidP="003325EE">
      <w:pPr>
        <w:jc w:val="both"/>
        <w:rPr>
          <w:rFonts w:ascii="Arial" w:hAnsi="Arial"/>
        </w:rPr>
      </w:pPr>
    </w:p>
    <w:p w:rsidR="00572776" w:rsidRPr="00CC3B53" w:rsidRDefault="0070270E" w:rsidP="003325EE">
      <w:pPr>
        <w:jc w:val="both"/>
        <w:rPr>
          <w:rFonts w:ascii="Arial" w:hAnsi="Arial"/>
          <w:b/>
        </w:rPr>
      </w:pPr>
      <w:r w:rsidRPr="00CC3B53">
        <w:rPr>
          <w:rFonts w:ascii="Arial" w:hAnsi="Arial"/>
          <w:b/>
        </w:rPr>
        <w:t xml:space="preserve">INTRODUCTION </w:t>
      </w:r>
      <w:r>
        <w:rPr>
          <w:rFonts w:ascii="Arial" w:hAnsi="Arial"/>
          <w:b/>
        </w:rPr>
        <w:t>AND PURPOSE OF DOCUMENT</w:t>
      </w:r>
    </w:p>
    <w:p w:rsidR="0022405A" w:rsidRDefault="0022405A" w:rsidP="003325EE">
      <w:pPr>
        <w:jc w:val="both"/>
        <w:rPr>
          <w:rFonts w:ascii="Arial" w:hAnsi="Arial"/>
        </w:rPr>
      </w:pPr>
    </w:p>
    <w:p w:rsidR="00EE2C20" w:rsidRDefault="0070270E" w:rsidP="003325EE">
      <w:pPr>
        <w:jc w:val="both"/>
        <w:rPr>
          <w:rFonts w:ascii="Arial" w:hAnsi="Arial"/>
        </w:rPr>
      </w:pPr>
      <w:r>
        <w:rPr>
          <w:rFonts w:ascii="Arial" w:hAnsi="Arial"/>
        </w:rPr>
        <w:t xml:space="preserve">The </w:t>
      </w:r>
      <w:r w:rsidR="00EE2C20">
        <w:rPr>
          <w:rFonts w:ascii="Arial" w:hAnsi="Arial"/>
        </w:rPr>
        <w:t>objective</w:t>
      </w:r>
      <w:r>
        <w:rPr>
          <w:rFonts w:ascii="Arial" w:hAnsi="Arial"/>
        </w:rPr>
        <w:t xml:space="preserve"> of CEN TC 275 is to prepare, approve and publish methods of analysis </w:t>
      </w:r>
      <w:r w:rsidR="00EE2C20">
        <w:rPr>
          <w:rFonts w:ascii="Arial" w:hAnsi="Arial"/>
        </w:rPr>
        <w:t>in the food sector.</w:t>
      </w:r>
      <w:r w:rsidR="00477746">
        <w:rPr>
          <w:rFonts w:ascii="Arial" w:hAnsi="Arial"/>
        </w:rPr>
        <w:t xml:space="preserve">  </w:t>
      </w:r>
      <w:r w:rsidR="00EE2C20">
        <w:rPr>
          <w:rFonts w:ascii="Arial" w:hAnsi="Arial"/>
        </w:rPr>
        <w:t>Such methods are “horizontal” in nature, i.e. not commodity specific.  CEN has a number of TCs which are responsible for producing commodity specific methods of analysis, e.g. milk (CEN TC 30</w:t>
      </w:r>
      <w:r w:rsidR="001178BC">
        <w:rPr>
          <w:rFonts w:ascii="Arial" w:hAnsi="Arial"/>
        </w:rPr>
        <w:t>2</w:t>
      </w:r>
      <w:r w:rsidR="00EE2C20">
        <w:rPr>
          <w:rFonts w:ascii="Arial" w:hAnsi="Arial"/>
        </w:rPr>
        <w:t>), fruit juice (CEN TC 174) etc.</w:t>
      </w:r>
    </w:p>
    <w:p w:rsidR="00EE2C20" w:rsidRDefault="00EE2C20" w:rsidP="003325EE">
      <w:pPr>
        <w:jc w:val="both"/>
        <w:rPr>
          <w:rFonts w:ascii="Arial" w:hAnsi="Arial"/>
        </w:rPr>
      </w:pPr>
    </w:p>
    <w:p w:rsidR="00CB3AFF" w:rsidRDefault="00EE2C20" w:rsidP="003325EE">
      <w:pPr>
        <w:jc w:val="both"/>
        <w:rPr>
          <w:rFonts w:ascii="Arial" w:hAnsi="Arial"/>
        </w:rPr>
      </w:pPr>
      <w:r>
        <w:rPr>
          <w:rFonts w:ascii="Arial" w:hAnsi="Arial"/>
        </w:rPr>
        <w:t xml:space="preserve">CEN TC 275 aims to </w:t>
      </w:r>
      <w:r w:rsidR="00CB3AFF">
        <w:rPr>
          <w:rFonts w:ascii="Arial" w:hAnsi="Arial"/>
        </w:rPr>
        <w:t>produce</w:t>
      </w:r>
      <w:r>
        <w:rPr>
          <w:rFonts w:ascii="Arial" w:hAnsi="Arial"/>
        </w:rPr>
        <w:t xml:space="preserve"> methods which have been “fully validated”, i.e. </w:t>
      </w:r>
      <w:r w:rsidR="00CB3AFF">
        <w:rPr>
          <w:rFonts w:ascii="Arial" w:hAnsi="Arial"/>
        </w:rPr>
        <w:t>methods where the precision performance characteristics have been assessed through a collaborative trial which itself conforms to one of the International Protocols/Guidelines (normally ISO 5725: 1994</w:t>
      </w:r>
      <w:r w:rsidR="00CB3AFF" w:rsidRPr="00CB3AFF">
        <w:rPr>
          <w:rFonts w:ascii="Arial" w:hAnsi="Arial"/>
          <w:vertAlign w:val="superscript"/>
        </w:rPr>
        <w:t>1</w:t>
      </w:r>
      <w:r w:rsidR="00CB3AFF">
        <w:rPr>
          <w:rFonts w:ascii="Arial" w:hAnsi="Arial"/>
        </w:rPr>
        <w:t xml:space="preserve"> or the IUPAC Harmonised Protocol</w:t>
      </w:r>
      <w:r w:rsidR="00CB3AFF" w:rsidRPr="00CB3AFF">
        <w:rPr>
          <w:rFonts w:ascii="Arial" w:hAnsi="Arial"/>
          <w:vertAlign w:val="superscript"/>
        </w:rPr>
        <w:t>2</w:t>
      </w:r>
      <w:r w:rsidR="00CB3AFF">
        <w:rPr>
          <w:rFonts w:ascii="Arial" w:hAnsi="Arial"/>
        </w:rPr>
        <w:t>.  These are essentially the same except for the probabilities of the outlier tests.  ISO 5725 is currently being revised.)</w:t>
      </w:r>
    </w:p>
    <w:p w:rsidR="00CB3AFF" w:rsidRDefault="00CB3AFF" w:rsidP="003325EE">
      <w:pPr>
        <w:jc w:val="both"/>
        <w:rPr>
          <w:rFonts w:ascii="Arial" w:hAnsi="Arial"/>
        </w:rPr>
      </w:pPr>
    </w:p>
    <w:p w:rsidR="00477746" w:rsidRDefault="00CB3AFF" w:rsidP="003325EE">
      <w:pPr>
        <w:jc w:val="both"/>
        <w:rPr>
          <w:rFonts w:ascii="Arial" w:hAnsi="Arial"/>
        </w:rPr>
      </w:pPr>
      <w:r>
        <w:rPr>
          <w:rFonts w:ascii="Arial" w:hAnsi="Arial"/>
        </w:rPr>
        <w:t>The driving force for the “quality” of CEN TC 275 methods of analysis is now the methods of analysis requirements given in the EU Official Feed and Food Control Diriective</w:t>
      </w:r>
      <w:r w:rsidRPr="00CB3AFF">
        <w:rPr>
          <w:rFonts w:ascii="Arial" w:hAnsi="Arial"/>
          <w:vertAlign w:val="superscript"/>
        </w:rPr>
        <w:t>3</w:t>
      </w:r>
      <w:r>
        <w:rPr>
          <w:rFonts w:ascii="Arial" w:hAnsi="Arial"/>
        </w:rPr>
        <w:t>.  These are outlined in A</w:t>
      </w:r>
      <w:r w:rsidR="009C4CB7">
        <w:rPr>
          <w:rFonts w:ascii="Arial" w:hAnsi="Arial"/>
        </w:rPr>
        <w:t>ppendix</w:t>
      </w:r>
      <w:r>
        <w:rPr>
          <w:rFonts w:ascii="Arial" w:hAnsi="Arial"/>
        </w:rPr>
        <w:t xml:space="preserve"> I.</w:t>
      </w:r>
      <w:r w:rsidR="00417E26">
        <w:rPr>
          <w:rFonts w:ascii="Arial" w:hAnsi="Arial"/>
        </w:rPr>
        <w:t xml:space="preserve">  These are essentially the same as given in the Procedural Manual of the Codex Alimentarius Commission</w:t>
      </w:r>
      <w:r w:rsidR="00417E26" w:rsidRPr="00417E26">
        <w:rPr>
          <w:rFonts w:ascii="Arial" w:hAnsi="Arial"/>
          <w:vertAlign w:val="superscript"/>
        </w:rPr>
        <w:t>4</w:t>
      </w:r>
      <w:r w:rsidR="00417E26">
        <w:rPr>
          <w:rFonts w:ascii="Arial" w:hAnsi="Arial"/>
        </w:rPr>
        <w:t>.  This means that CEN published methods will have a clear applicability outside of the EU.</w:t>
      </w:r>
    </w:p>
    <w:p w:rsidR="00477746" w:rsidRDefault="00477746" w:rsidP="003325EE">
      <w:pPr>
        <w:jc w:val="both"/>
        <w:rPr>
          <w:rFonts w:ascii="Arial" w:hAnsi="Arial"/>
        </w:rPr>
      </w:pPr>
    </w:p>
    <w:p w:rsidR="00AF0624" w:rsidRDefault="00417E26" w:rsidP="005F4620">
      <w:pPr>
        <w:jc w:val="both"/>
        <w:rPr>
          <w:rFonts w:ascii="Arial" w:hAnsi="Arial"/>
        </w:rPr>
      </w:pPr>
      <w:r>
        <w:rPr>
          <w:rFonts w:ascii="Arial" w:hAnsi="Arial"/>
        </w:rPr>
        <w:t xml:space="preserve">However, during the development and publication of CEN TC 275 Standards a number of issues have arisen and this Report aims to comment on a number of them.  </w:t>
      </w:r>
    </w:p>
    <w:p w:rsidR="00A509A1" w:rsidRDefault="00A509A1" w:rsidP="005F4620">
      <w:pPr>
        <w:jc w:val="both"/>
        <w:rPr>
          <w:rFonts w:ascii="Arial" w:hAnsi="Arial"/>
        </w:rPr>
      </w:pPr>
    </w:p>
    <w:p w:rsidR="00A509A1" w:rsidRDefault="00A509A1" w:rsidP="005F4620">
      <w:pPr>
        <w:jc w:val="both"/>
        <w:rPr>
          <w:rFonts w:ascii="Arial" w:hAnsi="Arial"/>
        </w:rPr>
      </w:pPr>
      <w:r>
        <w:rPr>
          <w:rFonts w:ascii="Arial" w:hAnsi="Arial"/>
        </w:rPr>
        <w:t xml:space="preserve">If CEN methods are to be used in the context of “official control” within the EU, then it must be appreciated that such users will have to undertake other considerations, e.g. use methods accredited to ISO 17025, know the performance characteristics of methods if applying the criteria approach, estimate and use the measurement uncertainty of the result etc. </w:t>
      </w:r>
    </w:p>
    <w:p w:rsidR="00D53B61" w:rsidRDefault="00D53B61" w:rsidP="005F4620">
      <w:pPr>
        <w:jc w:val="both"/>
        <w:rPr>
          <w:rFonts w:ascii="Arial" w:hAnsi="Arial"/>
        </w:rPr>
      </w:pPr>
    </w:p>
    <w:p w:rsidR="00D53B61" w:rsidRDefault="00D53B61" w:rsidP="005F4620">
      <w:pPr>
        <w:jc w:val="both"/>
        <w:rPr>
          <w:rFonts w:ascii="Arial" w:hAnsi="Arial"/>
        </w:rPr>
      </w:pPr>
      <w:r>
        <w:rPr>
          <w:rFonts w:ascii="Arial" w:hAnsi="Arial"/>
        </w:rPr>
        <w:t>With the introduction of the criteria approach it is important that CEN, when publishing its methods of analysis, gives all the information that will be of interest to the method user, particularly in the context of official control.</w:t>
      </w:r>
    </w:p>
    <w:p w:rsidR="00757DBE" w:rsidRDefault="00757DBE" w:rsidP="005F4620">
      <w:pPr>
        <w:jc w:val="both"/>
        <w:rPr>
          <w:rFonts w:ascii="Arial" w:hAnsi="Arial"/>
        </w:rPr>
      </w:pPr>
    </w:p>
    <w:p w:rsidR="00757DBE" w:rsidRPr="00757DBE" w:rsidRDefault="00757DBE" w:rsidP="005F4620">
      <w:pPr>
        <w:jc w:val="both"/>
        <w:rPr>
          <w:rFonts w:ascii="Arial" w:hAnsi="Arial"/>
          <w:color w:val="C00000"/>
        </w:rPr>
      </w:pPr>
      <w:r w:rsidRPr="00757DBE">
        <w:rPr>
          <w:rFonts w:ascii="Arial" w:hAnsi="Arial"/>
          <w:color w:val="C00000"/>
        </w:rPr>
        <w:t>Question: should the document cover just chemical analysis or extend to microbiological procedures?</w:t>
      </w:r>
      <w:r w:rsidR="00D53B61">
        <w:rPr>
          <w:rFonts w:ascii="Arial" w:hAnsi="Arial"/>
          <w:color w:val="C00000"/>
        </w:rPr>
        <w:t xml:space="preserve">  How are qualitative methods of analysis to be treated?</w:t>
      </w:r>
    </w:p>
    <w:p w:rsidR="00AF0624" w:rsidRDefault="00AF0624" w:rsidP="005F4620">
      <w:pPr>
        <w:jc w:val="both"/>
        <w:rPr>
          <w:rFonts w:ascii="Arial" w:hAnsi="Arial"/>
        </w:rPr>
      </w:pPr>
    </w:p>
    <w:p w:rsidR="00DD1382" w:rsidRPr="00DD1382" w:rsidRDefault="00A509A1" w:rsidP="005F4620">
      <w:pPr>
        <w:jc w:val="both"/>
        <w:rPr>
          <w:rFonts w:ascii="Arial" w:hAnsi="Arial"/>
          <w:color w:val="C00000"/>
        </w:rPr>
      </w:pPr>
      <w:r w:rsidRPr="00DD1382">
        <w:rPr>
          <w:rFonts w:ascii="Arial" w:hAnsi="Arial"/>
          <w:color w:val="C00000"/>
        </w:rPr>
        <w:t>Question</w:t>
      </w:r>
      <w:r w:rsidR="00DD1382" w:rsidRPr="00DD1382">
        <w:rPr>
          <w:rFonts w:ascii="Arial" w:hAnsi="Arial"/>
          <w:color w:val="C00000"/>
        </w:rPr>
        <w:t xml:space="preserve">: is the order of sections given in the document the most </w:t>
      </w:r>
      <w:r w:rsidRPr="00DD1382">
        <w:rPr>
          <w:rFonts w:ascii="Arial" w:hAnsi="Arial"/>
          <w:color w:val="C00000"/>
        </w:rPr>
        <w:t>appropriate</w:t>
      </w:r>
      <w:r w:rsidR="00DD1382" w:rsidRPr="00DD1382">
        <w:rPr>
          <w:rFonts w:ascii="Arial" w:hAnsi="Arial"/>
          <w:color w:val="C00000"/>
        </w:rPr>
        <w:t>?</w:t>
      </w:r>
    </w:p>
    <w:p w:rsidR="00DD1382" w:rsidRDefault="00DD1382" w:rsidP="005F4620">
      <w:pPr>
        <w:jc w:val="both"/>
        <w:rPr>
          <w:rFonts w:ascii="Arial" w:hAnsi="Arial"/>
        </w:rPr>
      </w:pPr>
    </w:p>
    <w:p w:rsidR="00417E26" w:rsidRPr="00CC3B53" w:rsidRDefault="00417E26" w:rsidP="005F4620">
      <w:pPr>
        <w:jc w:val="both"/>
        <w:rPr>
          <w:rFonts w:ascii="Arial" w:hAnsi="Arial"/>
        </w:rPr>
      </w:pPr>
    </w:p>
    <w:p w:rsidR="00D53B61" w:rsidRDefault="00D53B61">
      <w:pPr>
        <w:rPr>
          <w:rFonts w:ascii="Arial" w:hAnsi="Arial"/>
          <w:b/>
        </w:rPr>
      </w:pPr>
      <w:r>
        <w:rPr>
          <w:rFonts w:ascii="Arial" w:hAnsi="Arial"/>
          <w:b/>
        </w:rPr>
        <w:br w:type="page"/>
      </w:r>
    </w:p>
    <w:p w:rsidR="005F4620" w:rsidRDefault="005F4620" w:rsidP="005F4620">
      <w:pPr>
        <w:jc w:val="both"/>
        <w:rPr>
          <w:rFonts w:ascii="Arial" w:hAnsi="Arial"/>
          <w:b/>
        </w:rPr>
      </w:pPr>
      <w:r>
        <w:rPr>
          <w:rFonts w:ascii="Arial" w:hAnsi="Arial"/>
          <w:b/>
        </w:rPr>
        <w:lastRenderedPageBreak/>
        <w:t>1.</w:t>
      </w:r>
      <w:r>
        <w:rPr>
          <w:rFonts w:ascii="Arial" w:hAnsi="Arial"/>
          <w:b/>
        </w:rPr>
        <w:tab/>
        <w:t>C</w:t>
      </w:r>
      <w:r w:rsidRPr="00CC3B53">
        <w:rPr>
          <w:rFonts w:ascii="Arial" w:hAnsi="Arial"/>
          <w:b/>
        </w:rPr>
        <w:t>OLLABORATIVE TRIAL</w:t>
      </w:r>
      <w:r>
        <w:rPr>
          <w:rFonts w:ascii="Arial" w:hAnsi="Arial"/>
          <w:b/>
        </w:rPr>
        <w:t>S</w:t>
      </w:r>
      <w:r w:rsidRPr="00CC3B53">
        <w:rPr>
          <w:rFonts w:ascii="Arial" w:hAnsi="Arial"/>
          <w:b/>
        </w:rPr>
        <w:t xml:space="preserve"> </w:t>
      </w:r>
    </w:p>
    <w:p w:rsidR="005F4620" w:rsidRDefault="005F4620" w:rsidP="005F4620">
      <w:pPr>
        <w:jc w:val="both"/>
        <w:rPr>
          <w:rFonts w:ascii="Arial" w:hAnsi="Arial"/>
          <w:b/>
        </w:rPr>
      </w:pPr>
    </w:p>
    <w:p w:rsidR="005F4620" w:rsidRPr="00A9386A" w:rsidRDefault="005F4620" w:rsidP="005F4620">
      <w:pPr>
        <w:jc w:val="both"/>
        <w:rPr>
          <w:rFonts w:ascii="Arial" w:hAnsi="Arial"/>
        </w:rPr>
      </w:pPr>
      <w:r w:rsidRPr="00A9386A">
        <w:rPr>
          <w:rFonts w:ascii="Arial" w:hAnsi="Arial"/>
        </w:rPr>
        <w:t>Collaborative trials should be carried out according to one of the International Protocols</w:t>
      </w:r>
      <w:r w:rsidR="00A9386A">
        <w:rPr>
          <w:rFonts w:ascii="Arial" w:hAnsi="Arial"/>
        </w:rPr>
        <w:t xml:space="preserve"> (see above)</w:t>
      </w:r>
      <w:r w:rsidRPr="00A9386A">
        <w:rPr>
          <w:rFonts w:ascii="Arial" w:hAnsi="Arial"/>
        </w:rPr>
        <w:t>.</w:t>
      </w:r>
    </w:p>
    <w:p w:rsidR="005F4620" w:rsidRDefault="005F4620" w:rsidP="005F4620">
      <w:pPr>
        <w:jc w:val="both"/>
        <w:rPr>
          <w:rFonts w:ascii="Arial" w:hAnsi="Arial"/>
        </w:rPr>
      </w:pPr>
    </w:p>
    <w:p w:rsidR="00702380" w:rsidRDefault="00702380" w:rsidP="005F4620">
      <w:pPr>
        <w:jc w:val="both"/>
        <w:rPr>
          <w:rFonts w:ascii="Arial" w:hAnsi="Arial"/>
        </w:rPr>
      </w:pPr>
    </w:p>
    <w:p w:rsidR="00702380" w:rsidRPr="00702380" w:rsidRDefault="00702380" w:rsidP="005F4620">
      <w:pPr>
        <w:jc w:val="both"/>
        <w:rPr>
          <w:rFonts w:ascii="Arial" w:hAnsi="Arial"/>
          <w:b/>
        </w:rPr>
      </w:pPr>
      <w:r w:rsidRPr="00702380">
        <w:rPr>
          <w:rFonts w:ascii="Arial" w:hAnsi="Arial"/>
          <w:b/>
        </w:rPr>
        <w:t>1.1</w:t>
      </w:r>
      <w:r w:rsidRPr="00702380">
        <w:rPr>
          <w:rFonts w:ascii="Arial" w:hAnsi="Arial"/>
          <w:b/>
        </w:rPr>
        <w:tab/>
        <w:t>Minimum requirement</w:t>
      </w:r>
    </w:p>
    <w:p w:rsidR="00702380" w:rsidRPr="00A9386A" w:rsidRDefault="00702380" w:rsidP="005F4620">
      <w:pPr>
        <w:jc w:val="both"/>
        <w:rPr>
          <w:rFonts w:ascii="Arial" w:hAnsi="Arial"/>
        </w:rPr>
      </w:pPr>
    </w:p>
    <w:p w:rsidR="005F4620" w:rsidRPr="00A9386A" w:rsidRDefault="005F4620" w:rsidP="005F4620">
      <w:pPr>
        <w:jc w:val="both"/>
        <w:rPr>
          <w:rFonts w:ascii="Arial" w:hAnsi="Arial"/>
        </w:rPr>
      </w:pPr>
      <w:r w:rsidRPr="00A9386A">
        <w:rPr>
          <w:rFonts w:ascii="Arial" w:hAnsi="Arial"/>
        </w:rPr>
        <w:t xml:space="preserve">The </w:t>
      </w:r>
      <w:r w:rsidR="00D03F4C" w:rsidRPr="00A9386A">
        <w:rPr>
          <w:rFonts w:ascii="Arial" w:hAnsi="Arial"/>
        </w:rPr>
        <w:t>minimum</w:t>
      </w:r>
      <w:r w:rsidRPr="00A9386A">
        <w:rPr>
          <w:rFonts w:ascii="Arial" w:hAnsi="Arial"/>
        </w:rPr>
        <w:t xml:space="preserve"> requirement for a collaborative trial is:</w:t>
      </w:r>
    </w:p>
    <w:p w:rsidR="005F4620" w:rsidRPr="00A9386A" w:rsidRDefault="005F4620" w:rsidP="005F4620">
      <w:pPr>
        <w:jc w:val="both"/>
        <w:rPr>
          <w:rFonts w:ascii="Arial" w:hAnsi="Arial"/>
        </w:rPr>
      </w:pPr>
    </w:p>
    <w:p w:rsidR="005F4620" w:rsidRPr="00A9386A" w:rsidRDefault="005F4620" w:rsidP="00A9386A">
      <w:pPr>
        <w:numPr>
          <w:ilvl w:val="0"/>
          <w:numId w:val="21"/>
        </w:numPr>
        <w:jc w:val="both"/>
        <w:rPr>
          <w:rFonts w:ascii="Arial" w:hAnsi="Arial"/>
        </w:rPr>
      </w:pPr>
      <w:r w:rsidRPr="00A9386A">
        <w:rPr>
          <w:rFonts w:ascii="Arial" w:hAnsi="Arial"/>
        </w:rPr>
        <w:t xml:space="preserve">8 sets of valid data per test </w:t>
      </w:r>
      <w:r w:rsidR="001178BC">
        <w:rPr>
          <w:rFonts w:ascii="Arial" w:hAnsi="Arial"/>
        </w:rPr>
        <w:t>material, i.e. after removal of outliers and aberrant data.  This means 10 non-aberrant data sets must be reported as the number of outliers should be no greater than 2/9 of the total data.</w:t>
      </w:r>
    </w:p>
    <w:p w:rsidR="005F4620" w:rsidRPr="00A9386A" w:rsidRDefault="005F4620" w:rsidP="005F4620">
      <w:pPr>
        <w:jc w:val="both"/>
        <w:rPr>
          <w:rFonts w:ascii="Arial" w:hAnsi="Arial"/>
        </w:rPr>
      </w:pPr>
    </w:p>
    <w:p w:rsidR="005F4620" w:rsidRPr="00A9386A" w:rsidRDefault="005F4620" w:rsidP="00A9386A">
      <w:pPr>
        <w:numPr>
          <w:ilvl w:val="0"/>
          <w:numId w:val="21"/>
        </w:numPr>
        <w:jc w:val="both"/>
        <w:rPr>
          <w:rFonts w:ascii="Arial" w:hAnsi="Arial"/>
        </w:rPr>
      </w:pPr>
      <w:r w:rsidRPr="00A9386A">
        <w:rPr>
          <w:rFonts w:ascii="Arial" w:hAnsi="Arial"/>
        </w:rPr>
        <w:t xml:space="preserve">5 test materials if of </w:t>
      </w:r>
      <w:r w:rsidR="00A9386A" w:rsidRPr="00A9386A">
        <w:rPr>
          <w:rFonts w:ascii="Arial" w:hAnsi="Arial"/>
        </w:rPr>
        <w:t>significantly</w:t>
      </w:r>
      <w:r w:rsidRPr="00A9386A">
        <w:rPr>
          <w:rFonts w:ascii="Arial" w:hAnsi="Arial"/>
        </w:rPr>
        <w:t xml:space="preserve"> different concentrations (can be 3 if analyte concentration is </w:t>
      </w:r>
      <w:r w:rsidR="00D03F4C" w:rsidRPr="00A9386A">
        <w:rPr>
          <w:rFonts w:ascii="Arial" w:hAnsi="Arial"/>
        </w:rPr>
        <w:t>restri</w:t>
      </w:r>
      <w:r w:rsidR="00D03F4C">
        <w:rPr>
          <w:rFonts w:ascii="Arial" w:hAnsi="Arial"/>
        </w:rPr>
        <w:t>cted, e.g. tablet preparations</w:t>
      </w:r>
      <w:r w:rsidRPr="00A9386A">
        <w:rPr>
          <w:rFonts w:ascii="Arial" w:hAnsi="Arial"/>
        </w:rPr>
        <w:t>).</w:t>
      </w:r>
    </w:p>
    <w:p w:rsidR="005F4620" w:rsidRPr="00A9386A" w:rsidRDefault="005F4620" w:rsidP="005F4620">
      <w:pPr>
        <w:jc w:val="both"/>
        <w:rPr>
          <w:rFonts w:ascii="Arial" w:hAnsi="Arial"/>
        </w:rPr>
      </w:pPr>
    </w:p>
    <w:p w:rsidR="005F4620" w:rsidRPr="00A9386A" w:rsidRDefault="005F4620" w:rsidP="00A9386A">
      <w:pPr>
        <w:numPr>
          <w:ilvl w:val="0"/>
          <w:numId w:val="21"/>
        </w:numPr>
        <w:jc w:val="both"/>
        <w:rPr>
          <w:rFonts w:ascii="Arial" w:hAnsi="Arial"/>
        </w:rPr>
      </w:pPr>
      <w:r w:rsidRPr="00A9386A">
        <w:rPr>
          <w:rFonts w:ascii="Arial" w:hAnsi="Arial"/>
        </w:rPr>
        <w:t xml:space="preserve">Test materials should be dispatched </w:t>
      </w:r>
      <w:r w:rsidR="00A9386A" w:rsidRPr="00A9386A">
        <w:rPr>
          <w:rFonts w:ascii="Arial" w:hAnsi="Arial"/>
        </w:rPr>
        <w:t xml:space="preserve">randomly coded and each participant should receive as either blind or split level samples.  The use of known duplicates is to be </w:t>
      </w:r>
      <w:r w:rsidR="00D03F4C" w:rsidRPr="00A9386A">
        <w:rPr>
          <w:rFonts w:ascii="Arial" w:hAnsi="Arial"/>
        </w:rPr>
        <w:t>d</w:t>
      </w:r>
      <w:r w:rsidR="00D03F4C">
        <w:rPr>
          <w:rFonts w:ascii="Arial" w:hAnsi="Arial"/>
        </w:rPr>
        <w:t>isc</w:t>
      </w:r>
      <w:r w:rsidR="00D03F4C" w:rsidRPr="00A9386A">
        <w:rPr>
          <w:rFonts w:ascii="Arial" w:hAnsi="Arial"/>
        </w:rPr>
        <w:t>ouraged</w:t>
      </w:r>
      <w:r w:rsidR="00A9386A" w:rsidRPr="00A9386A">
        <w:rPr>
          <w:rFonts w:ascii="Arial" w:hAnsi="Arial"/>
        </w:rPr>
        <w:t>.</w:t>
      </w:r>
      <w:r w:rsidR="001178BC">
        <w:rPr>
          <w:rFonts w:ascii="Arial" w:hAnsi="Arial"/>
        </w:rPr>
        <w:t xml:space="preserve">  Test materials should ideally be disguised but this is often quite difficult to achieve in practice.</w:t>
      </w:r>
    </w:p>
    <w:p w:rsidR="00A9386A" w:rsidRDefault="00A9386A" w:rsidP="005F4620">
      <w:pPr>
        <w:jc w:val="both"/>
        <w:rPr>
          <w:rFonts w:ascii="Arial" w:hAnsi="Arial"/>
          <w:b/>
        </w:rPr>
      </w:pPr>
    </w:p>
    <w:p w:rsidR="00A9386A" w:rsidRDefault="00A9386A" w:rsidP="00A9386A">
      <w:pPr>
        <w:numPr>
          <w:ilvl w:val="0"/>
          <w:numId w:val="21"/>
        </w:numPr>
        <w:jc w:val="both"/>
        <w:rPr>
          <w:rFonts w:ascii="Arial" w:hAnsi="Arial"/>
        </w:rPr>
      </w:pPr>
      <w:r w:rsidRPr="00A9386A">
        <w:rPr>
          <w:rFonts w:ascii="Arial" w:hAnsi="Arial"/>
        </w:rPr>
        <w:t>Ideally test materials should be assessed for homogeneity before distribution</w:t>
      </w:r>
      <w:r w:rsidR="001178BC">
        <w:rPr>
          <w:rFonts w:ascii="Arial" w:hAnsi="Arial"/>
        </w:rPr>
        <w:t xml:space="preserve"> </w:t>
      </w:r>
      <w:r w:rsidRPr="00A9386A">
        <w:rPr>
          <w:rFonts w:ascii="Arial" w:hAnsi="Arial"/>
        </w:rPr>
        <w:t>but neither protocol specifies how this is to be carried out.  Some collaborative trial</w:t>
      </w:r>
      <w:r w:rsidR="009C6F7A">
        <w:rPr>
          <w:rFonts w:ascii="Arial" w:hAnsi="Arial"/>
        </w:rPr>
        <w:t xml:space="preserve"> </w:t>
      </w:r>
      <w:r w:rsidR="001178BC">
        <w:rPr>
          <w:rFonts w:ascii="Arial" w:hAnsi="Arial"/>
        </w:rPr>
        <w:t>c</w:t>
      </w:r>
      <w:r w:rsidR="009C6F7A" w:rsidRPr="00A9386A">
        <w:rPr>
          <w:rFonts w:ascii="Arial" w:hAnsi="Arial"/>
        </w:rPr>
        <w:t xml:space="preserve">oordinators </w:t>
      </w:r>
      <w:r w:rsidRPr="00A9386A">
        <w:rPr>
          <w:rFonts w:ascii="Arial" w:hAnsi="Arial"/>
        </w:rPr>
        <w:t>use the procedures outlined in the International Harmonised Protocol of Proficiency Testing</w:t>
      </w:r>
      <w:r w:rsidRPr="00A9386A">
        <w:rPr>
          <w:rFonts w:ascii="Arial" w:hAnsi="Arial"/>
          <w:vertAlign w:val="superscript"/>
        </w:rPr>
        <w:t>5</w:t>
      </w:r>
      <w:r w:rsidRPr="00A9386A">
        <w:rPr>
          <w:rFonts w:ascii="Arial" w:hAnsi="Arial"/>
        </w:rPr>
        <w:t xml:space="preserve"> for this purpose</w:t>
      </w:r>
      <w:r>
        <w:rPr>
          <w:rFonts w:ascii="Arial" w:hAnsi="Arial"/>
        </w:rPr>
        <w:t>.</w:t>
      </w:r>
    </w:p>
    <w:p w:rsidR="00A9386A" w:rsidRDefault="00A9386A" w:rsidP="005F4620">
      <w:pPr>
        <w:jc w:val="both"/>
        <w:rPr>
          <w:rFonts w:ascii="Arial" w:hAnsi="Arial"/>
        </w:rPr>
      </w:pPr>
    </w:p>
    <w:p w:rsidR="00A9386A" w:rsidRPr="00A9386A" w:rsidRDefault="00D03F4C" w:rsidP="00A9386A">
      <w:pPr>
        <w:numPr>
          <w:ilvl w:val="0"/>
          <w:numId w:val="21"/>
        </w:numPr>
        <w:jc w:val="both"/>
        <w:rPr>
          <w:rFonts w:ascii="Arial" w:hAnsi="Arial"/>
        </w:rPr>
      </w:pPr>
      <w:r>
        <w:rPr>
          <w:rFonts w:ascii="Arial" w:hAnsi="Arial"/>
        </w:rPr>
        <w:t>Participants</w:t>
      </w:r>
      <w:r w:rsidR="00A9386A">
        <w:rPr>
          <w:rFonts w:ascii="Arial" w:hAnsi="Arial"/>
        </w:rPr>
        <w:t xml:space="preserve"> should be competent but not necessarily the world-wide experts in the subject.</w:t>
      </w:r>
    </w:p>
    <w:p w:rsidR="005F4620" w:rsidRDefault="005F4620" w:rsidP="005F4620">
      <w:pPr>
        <w:jc w:val="both"/>
        <w:rPr>
          <w:rFonts w:ascii="Arial" w:hAnsi="Arial"/>
          <w:b/>
        </w:rPr>
      </w:pPr>
    </w:p>
    <w:p w:rsidR="005F4620" w:rsidRDefault="005F4620" w:rsidP="005F4620">
      <w:pPr>
        <w:jc w:val="both"/>
        <w:rPr>
          <w:rFonts w:ascii="Arial" w:hAnsi="Arial"/>
          <w:b/>
        </w:rPr>
      </w:pPr>
    </w:p>
    <w:p w:rsidR="00702380" w:rsidRDefault="00702380" w:rsidP="005F4620">
      <w:pPr>
        <w:jc w:val="both"/>
        <w:rPr>
          <w:rFonts w:ascii="Arial" w:hAnsi="Arial"/>
          <w:b/>
        </w:rPr>
      </w:pPr>
      <w:r>
        <w:rPr>
          <w:rFonts w:ascii="Arial" w:hAnsi="Arial"/>
          <w:b/>
        </w:rPr>
        <w:t>1.2</w:t>
      </w:r>
      <w:r>
        <w:rPr>
          <w:rFonts w:ascii="Arial" w:hAnsi="Arial"/>
          <w:b/>
        </w:rPr>
        <w:tab/>
      </w:r>
      <w:r w:rsidR="001178BC">
        <w:rPr>
          <w:rFonts w:ascii="Arial" w:hAnsi="Arial"/>
          <w:b/>
        </w:rPr>
        <w:t xml:space="preserve">Statistical </w:t>
      </w:r>
      <w:r w:rsidR="009052DF">
        <w:rPr>
          <w:rFonts w:ascii="Arial" w:hAnsi="Arial"/>
          <w:b/>
        </w:rPr>
        <w:t>Analysis</w:t>
      </w:r>
      <w:r w:rsidR="001178BC">
        <w:rPr>
          <w:rFonts w:ascii="Arial" w:hAnsi="Arial"/>
          <w:b/>
        </w:rPr>
        <w:t xml:space="preserve"> of Data using </w:t>
      </w:r>
      <w:r>
        <w:rPr>
          <w:rFonts w:ascii="Arial" w:hAnsi="Arial"/>
          <w:b/>
        </w:rPr>
        <w:t>Robust or Classical Statistics</w:t>
      </w:r>
    </w:p>
    <w:p w:rsidR="00702380" w:rsidRDefault="00702380" w:rsidP="005F4620">
      <w:pPr>
        <w:jc w:val="both"/>
        <w:rPr>
          <w:rFonts w:ascii="Arial" w:hAnsi="Arial"/>
          <w:b/>
        </w:rPr>
      </w:pPr>
    </w:p>
    <w:p w:rsidR="00702380" w:rsidRPr="00500F08" w:rsidRDefault="005F4620" w:rsidP="005F4620">
      <w:pPr>
        <w:jc w:val="both"/>
        <w:rPr>
          <w:rFonts w:ascii="Arial" w:hAnsi="Arial"/>
        </w:rPr>
      </w:pPr>
      <w:r w:rsidRPr="00500F08">
        <w:rPr>
          <w:rFonts w:ascii="Arial" w:hAnsi="Arial"/>
        </w:rPr>
        <w:t xml:space="preserve">The ISO protocol permits the use of robust statistics for the analysis of data.  The IUPAC protocol only describes the use of classical </w:t>
      </w:r>
      <w:r w:rsidR="00D03F4C" w:rsidRPr="00500F08">
        <w:rPr>
          <w:rFonts w:ascii="Arial" w:hAnsi="Arial"/>
        </w:rPr>
        <w:t>statistics</w:t>
      </w:r>
      <w:r w:rsidRPr="00500F08">
        <w:rPr>
          <w:rFonts w:ascii="Arial" w:hAnsi="Arial"/>
        </w:rPr>
        <w:t xml:space="preserve">.  The application of robust and classical statistics when applied to the same set of data </w:t>
      </w:r>
      <w:r w:rsidR="00702380" w:rsidRPr="00500F08">
        <w:rPr>
          <w:rFonts w:ascii="Arial" w:hAnsi="Arial"/>
        </w:rPr>
        <w:t xml:space="preserve">may result in different values </w:t>
      </w:r>
      <w:r w:rsidR="001178BC">
        <w:rPr>
          <w:rFonts w:ascii="Arial" w:hAnsi="Arial"/>
        </w:rPr>
        <w:t>of precision data being reported.</w:t>
      </w:r>
    </w:p>
    <w:p w:rsidR="00702380" w:rsidRPr="00500F08" w:rsidRDefault="00702380" w:rsidP="005F4620">
      <w:pPr>
        <w:jc w:val="both"/>
        <w:rPr>
          <w:rFonts w:ascii="Arial" w:hAnsi="Arial"/>
        </w:rPr>
      </w:pPr>
    </w:p>
    <w:p w:rsidR="00500F08" w:rsidRDefault="00702380" w:rsidP="005F4620">
      <w:pPr>
        <w:jc w:val="both"/>
        <w:rPr>
          <w:rFonts w:ascii="Arial" w:hAnsi="Arial"/>
        </w:rPr>
      </w:pPr>
      <w:r w:rsidRPr="00500F08">
        <w:rPr>
          <w:rFonts w:ascii="Arial" w:hAnsi="Arial"/>
        </w:rPr>
        <w:t>From the CEN view-point it is immaterial which type of statistics is used bu</w:t>
      </w:r>
      <w:r w:rsidR="00500F08" w:rsidRPr="00500F08">
        <w:rPr>
          <w:rFonts w:ascii="Arial" w:hAnsi="Arial"/>
        </w:rPr>
        <w:t>t it is important that the same one is used for all test materials</w:t>
      </w:r>
      <w:r w:rsidR="001178BC">
        <w:rPr>
          <w:rFonts w:ascii="Arial" w:hAnsi="Arial"/>
        </w:rPr>
        <w:t xml:space="preserve"> in any one collaborative trial</w:t>
      </w:r>
      <w:r w:rsidR="00500F08" w:rsidRPr="00500F08">
        <w:rPr>
          <w:rFonts w:ascii="Arial" w:hAnsi="Arial"/>
        </w:rPr>
        <w:t xml:space="preserve">.  It is not permitted to </w:t>
      </w:r>
      <w:r w:rsidR="00AB2391" w:rsidRPr="00500F08">
        <w:rPr>
          <w:rFonts w:ascii="Arial" w:hAnsi="Arial"/>
        </w:rPr>
        <w:t>analyse</w:t>
      </w:r>
      <w:r w:rsidR="00500F08" w:rsidRPr="00500F08">
        <w:rPr>
          <w:rFonts w:ascii="Arial" w:hAnsi="Arial"/>
        </w:rPr>
        <w:t xml:space="preserve"> some materials using classical statistics and others in the same trial using robust </w:t>
      </w:r>
      <w:r w:rsidR="00AB2391" w:rsidRPr="00500F08">
        <w:rPr>
          <w:rFonts w:ascii="Arial" w:hAnsi="Arial"/>
        </w:rPr>
        <w:t>statistics</w:t>
      </w:r>
      <w:r w:rsidR="00500F08" w:rsidRPr="00500F08">
        <w:rPr>
          <w:rFonts w:ascii="Arial" w:hAnsi="Arial"/>
        </w:rPr>
        <w:t xml:space="preserve"> because the resulting values are “better”.</w:t>
      </w:r>
    </w:p>
    <w:p w:rsidR="00500F08" w:rsidRPr="00500F08" w:rsidRDefault="00500F08" w:rsidP="005F4620">
      <w:pPr>
        <w:jc w:val="both"/>
        <w:rPr>
          <w:rFonts w:ascii="Arial" w:hAnsi="Arial"/>
        </w:rPr>
      </w:pPr>
    </w:p>
    <w:p w:rsidR="00500F08" w:rsidRDefault="00500F08" w:rsidP="005F4620">
      <w:pPr>
        <w:jc w:val="both"/>
        <w:rPr>
          <w:rFonts w:ascii="Arial" w:hAnsi="Arial"/>
          <w:b/>
        </w:rPr>
      </w:pPr>
    </w:p>
    <w:p w:rsidR="005B4828" w:rsidRDefault="005B4828">
      <w:pPr>
        <w:rPr>
          <w:rFonts w:ascii="Arial" w:hAnsi="Arial"/>
          <w:b/>
        </w:rPr>
      </w:pPr>
      <w:r>
        <w:rPr>
          <w:rFonts w:ascii="Arial" w:hAnsi="Arial"/>
          <w:b/>
        </w:rPr>
        <w:br w:type="page"/>
      </w:r>
    </w:p>
    <w:p w:rsidR="00AF0624" w:rsidRDefault="00AB2391" w:rsidP="00AB2391">
      <w:pPr>
        <w:ind w:left="720" w:hanging="720"/>
        <w:jc w:val="both"/>
        <w:rPr>
          <w:rFonts w:ascii="Arial" w:hAnsi="Arial"/>
          <w:b/>
        </w:rPr>
      </w:pPr>
      <w:r>
        <w:rPr>
          <w:rFonts w:ascii="Arial" w:hAnsi="Arial"/>
          <w:b/>
        </w:rPr>
        <w:lastRenderedPageBreak/>
        <w:t>1.3</w:t>
      </w:r>
      <w:r>
        <w:rPr>
          <w:rFonts w:ascii="Arial" w:hAnsi="Arial"/>
          <w:b/>
        </w:rPr>
        <w:tab/>
      </w:r>
      <w:r w:rsidR="00500F08">
        <w:rPr>
          <w:rFonts w:ascii="Arial" w:hAnsi="Arial"/>
          <w:b/>
        </w:rPr>
        <w:t>Use of Recovery Correction</w:t>
      </w:r>
      <w:r>
        <w:rPr>
          <w:rFonts w:ascii="Arial" w:hAnsi="Arial"/>
          <w:b/>
        </w:rPr>
        <w:t>s when Calculating</w:t>
      </w:r>
      <w:r w:rsidR="00500F08">
        <w:rPr>
          <w:rFonts w:ascii="Arial" w:hAnsi="Arial"/>
          <w:b/>
        </w:rPr>
        <w:t xml:space="preserve"> Method </w:t>
      </w:r>
      <w:r>
        <w:rPr>
          <w:rFonts w:ascii="Arial" w:hAnsi="Arial"/>
          <w:b/>
        </w:rPr>
        <w:t>P</w:t>
      </w:r>
      <w:r w:rsidR="00AF0624" w:rsidRPr="00561DE2">
        <w:rPr>
          <w:rFonts w:ascii="Arial" w:hAnsi="Arial"/>
          <w:b/>
        </w:rPr>
        <w:t>erf</w:t>
      </w:r>
      <w:r w:rsidR="00500F08">
        <w:rPr>
          <w:rFonts w:ascii="Arial" w:hAnsi="Arial"/>
          <w:b/>
        </w:rPr>
        <w:t>ormance</w:t>
      </w:r>
      <w:r>
        <w:rPr>
          <w:rFonts w:ascii="Arial" w:hAnsi="Arial"/>
          <w:b/>
        </w:rPr>
        <w:t xml:space="preserve"> Characteristics</w:t>
      </w:r>
    </w:p>
    <w:p w:rsidR="00500F08" w:rsidRDefault="00500F08" w:rsidP="003325EE">
      <w:pPr>
        <w:jc w:val="both"/>
        <w:rPr>
          <w:rFonts w:ascii="Arial" w:hAnsi="Arial"/>
          <w:b/>
        </w:rPr>
      </w:pPr>
    </w:p>
    <w:p w:rsidR="00500F08" w:rsidRPr="00500F08" w:rsidRDefault="00500F08" w:rsidP="003325EE">
      <w:pPr>
        <w:jc w:val="both"/>
        <w:rPr>
          <w:rFonts w:ascii="Arial" w:hAnsi="Arial"/>
        </w:rPr>
      </w:pPr>
      <w:r w:rsidRPr="00500F08">
        <w:rPr>
          <w:rFonts w:ascii="Arial" w:hAnsi="Arial"/>
        </w:rPr>
        <w:t>In many sectors of CEN TC 275 the results are to be used on a recovery corrected basis (see EU contaminants legislation as examples</w:t>
      </w:r>
      <w:r w:rsidRPr="00500F08">
        <w:rPr>
          <w:rFonts w:ascii="Arial" w:hAnsi="Arial"/>
          <w:vertAlign w:val="superscript"/>
        </w:rPr>
        <w:t>6, 7, 8</w:t>
      </w:r>
      <w:r w:rsidRPr="00500F08">
        <w:rPr>
          <w:rFonts w:ascii="Arial" w:hAnsi="Arial"/>
        </w:rPr>
        <w:t>).</w:t>
      </w:r>
      <w:r w:rsidR="00D23356">
        <w:rPr>
          <w:rFonts w:ascii="Arial" w:hAnsi="Arial"/>
        </w:rPr>
        <w:t xml:space="preserve">  It should also be noted that some sectors, most notably the pesticide sector, does not require (expressly prohibits) correction.</w:t>
      </w:r>
    </w:p>
    <w:p w:rsidR="00500F08" w:rsidRPr="00500F08" w:rsidRDefault="00500F08" w:rsidP="003325EE">
      <w:pPr>
        <w:jc w:val="both"/>
        <w:rPr>
          <w:rFonts w:ascii="Arial" w:hAnsi="Arial"/>
        </w:rPr>
      </w:pPr>
    </w:p>
    <w:p w:rsidR="00CC3B53" w:rsidRDefault="00500F08" w:rsidP="00500F08">
      <w:pPr>
        <w:jc w:val="both"/>
        <w:rPr>
          <w:rFonts w:ascii="Arial" w:hAnsi="Arial"/>
          <w:snapToGrid w:val="0"/>
        </w:rPr>
      </w:pPr>
      <w:r w:rsidRPr="00500F08">
        <w:rPr>
          <w:rFonts w:ascii="Arial" w:hAnsi="Arial"/>
        </w:rPr>
        <w:t xml:space="preserve">There is the argument that if that is clearly defined then the calculations </w:t>
      </w:r>
      <w:r w:rsidRPr="00500F08">
        <w:rPr>
          <w:rFonts w:ascii="Arial" w:hAnsi="Arial"/>
          <w:snapToGrid w:val="0"/>
        </w:rPr>
        <w:t>and</w:t>
      </w:r>
      <w:r w:rsidR="00561DE2" w:rsidRPr="00500F08">
        <w:rPr>
          <w:rFonts w:ascii="Arial" w:hAnsi="Arial"/>
          <w:snapToGrid w:val="0"/>
        </w:rPr>
        <w:t xml:space="preserve"> i</w:t>
      </w:r>
      <w:r w:rsidR="00CC3B53" w:rsidRPr="00500F08">
        <w:rPr>
          <w:rFonts w:ascii="Arial" w:hAnsi="Arial"/>
          <w:snapToGrid w:val="0"/>
        </w:rPr>
        <w:t>nformation/decision on</w:t>
      </w:r>
      <w:r w:rsidR="00CC3B53" w:rsidRPr="00CC3B53">
        <w:rPr>
          <w:rFonts w:ascii="Arial" w:hAnsi="Arial"/>
          <w:snapToGrid w:val="0"/>
        </w:rPr>
        <w:t xml:space="preserve"> whether the precision parameters on methods should </w:t>
      </w:r>
      <w:r>
        <w:rPr>
          <w:rFonts w:ascii="Arial" w:hAnsi="Arial"/>
          <w:snapToGrid w:val="0"/>
        </w:rPr>
        <w:t xml:space="preserve">also </w:t>
      </w:r>
      <w:r w:rsidR="00CC3B53" w:rsidRPr="00CC3B53">
        <w:rPr>
          <w:rFonts w:ascii="Arial" w:hAnsi="Arial"/>
          <w:snapToGrid w:val="0"/>
        </w:rPr>
        <w:t>be calculated and then expressed on a recovered o</w:t>
      </w:r>
      <w:r w:rsidR="00561DE2">
        <w:rPr>
          <w:rFonts w:ascii="Arial" w:hAnsi="Arial"/>
          <w:snapToGrid w:val="0"/>
        </w:rPr>
        <w:t>r non-</w:t>
      </w:r>
      <w:r>
        <w:rPr>
          <w:rFonts w:ascii="Arial" w:hAnsi="Arial"/>
          <w:snapToGrid w:val="0"/>
        </w:rPr>
        <w:t>recovered basis.</w:t>
      </w:r>
    </w:p>
    <w:p w:rsidR="00500F08" w:rsidRDefault="00500F08" w:rsidP="00500F08">
      <w:pPr>
        <w:jc w:val="both"/>
        <w:rPr>
          <w:rFonts w:ascii="Arial" w:hAnsi="Arial"/>
          <w:snapToGrid w:val="0"/>
        </w:rPr>
      </w:pPr>
    </w:p>
    <w:p w:rsidR="00500F08" w:rsidRDefault="00500F08" w:rsidP="00500F08">
      <w:pPr>
        <w:jc w:val="both"/>
        <w:rPr>
          <w:rFonts w:ascii="Arial" w:hAnsi="Arial"/>
          <w:snapToGrid w:val="0"/>
        </w:rPr>
      </w:pPr>
      <w:r>
        <w:rPr>
          <w:rFonts w:ascii="Arial" w:hAnsi="Arial"/>
          <w:snapToGrid w:val="0"/>
        </w:rPr>
        <w:t xml:space="preserve">Current work carried </w:t>
      </w:r>
      <w:r w:rsidR="001178BC">
        <w:rPr>
          <w:rFonts w:ascii="Arial" w:hAnsi="Arial"/>
          <w:snapToGrid w:val="0"/>
        </w:rPr>
        <w:t>out in the area is inconclusive as to the better approach.</w:t>
      </w:r>
    </w:p>
    <w:p w:rsidR="00A509A1" w:rsidRDefault="00A509A1" w:rsidP="00500F08">
      <w:pPr>
        <w:jc w:val="both"/>
        <w:rPr>
          <w:rFonts w:ascii="Arial" w:hAnsi="Arial"/>
          <w:snapToGrid w:val="0"/>
        </w:rPr>
      </w:pPr>
    </w:p>
    <w:p w:rsidR="00A509A1" w:rsidRPr="00D53B61" w:rsidRDefault="00D53B61" w:rsidP="00500F08">
      <w:pPr>
        <w:jc w:val="both"/>
        <w:rPr>
          <w:rFonts w:ascii="Arial" w:hAnsi="Arial"/>
          <w:snapToGrid w:val="0"/>
          <w:color w:val="C00000"/>
        </w:rPr>
      </w:pPr>
      <w:r w:rsidRPr="00D53B61">
        <w:rPr>
          <w:rFonts w:ascii="Arial" w:hAnsi="Arial"/>
          <w:snapToGrid w:val="0"/>
          <w:color w:val="C00000"/>
        </w:rPr>
        <w:t>Question</w:t>
      </w:r>
      <w:r w:rsidR="00A509A1" w:rsidRPr="00D53B61">
        <w:rPr>
          <w:rFonts w:ascii="Arial" w:hAnsi="Arial"/>
          <w:snapToGrid w:val="0"/>
          <w:color w:val="C00000"/>
        </w:rPr>
        <w:t xml:space="preserve">: how should CEN </w:t>
      </w:r>
      <w:r w:rsidR="009D348F" w:rsidRPr="00D53B61">
        <w:rPr>
          <w:rFonts w:ascii="Arial" w:hAnsi="Arial"/>
          <w:snapToGrid w:val="0"/>
          <w:color w:val="C00000"/>
        </w:rPr>
        <w:t xml:space="preserve">treat recovery when statistically analysing collaborative data if it is known that the </w:t>
      </w:r>
      <w:r w:rsidRPr="00D53B61">
        <w:rPr>
          <w:rFonts w:ascii="Arial" w:hAnsi="Arial"/>
          <w:snapToGrid w:val="0"/>
          <w:color w:val="C00000"/>
        </w:rPr>
        <w:t>methods will be used o</w:t>
      </w:r>
      <w:r w:rsidR="009D348F" w:rsidRPr="00D53B61">
        <w:rPr>
          <w:rFonts w:ascii="Arial" w:hAnsi="Arial"/>
          <w:snapToGrid w:val="0"/>
          <w:color w:val="C00000"/>
        </w:rPr>
        <w:t xml:space="preserve">n a recovered </w:t>
      </w:r>
      <w:r w:rsidRPr="00D53B61">
        <w:rPr>
          <w:rFonts w:ascii="Arial" w:hAnsi="Arial"/>
          <w:snapToGrid w:val="0"/>
          <w:color w:val="C00000"/>
        </w:rPr>
        <w:t>basis?</w:t>
      </w:r>
    </w:p>
    <w:p w:rsidR="00500F08" w:rsidRDefault="00500F08" w:rsidP="00500F08">
      <w:pPr>
        <w:jc w:val="both"/>
        <w:rPr>
          <w:rFonts w:ascii="Arial" w:hAnsi="Arial"/>
          <w:snapToGrid w:val="0"/>
        </w:rPr>
      </w:pPr>
    </w:p>
    <w:p w:rsidR="00D53B61" w:rsidRDefault="00D53B61">
      <w:pPr>
        <w:rPr>
          <w:rFonts w:ascii="Arial" w:hAnsi="Arial"/>
          <w:b/>
          <w:snapToGrid w:val="0"/>
        </w:rPr>
      </w:pPr>
    </w:p>
    <w:p w:rsidR="00CC3B53" w:rsidRPr="00561DE2" w:rsidRDefault="00500F08" w:rsidP="00500F08">
      <w:pPr>
        <w:tabs>
          <w:tab w:val="num" w:pos="720"/>
        </w:tabs>
        <w:ind w:left="720" w:hanging="720"/>
        <w:jc w:val="both"/>
        <w:rPr>
          <w:rFonts w:ascii="Arial" w:hAnsi="Arial"/>
          <w:b/>
        </w:rPr>
      </w:pPr>
      <w:r w:rsidRPr="00AB2391">
        <w:rPr>
          <w:rFonts w:ascii="Arial" w:hAnsi="Arial"/>
          <w:b/>
          <w:snapToGrid w:val="0"/>
        </w:rPr>
        <w:t>1.4</w:t>
      </w:r>
      <w:r>
        <w:rPr>
          <w:rFonts w:ascii="Arial" w:hAnsi="Arial"/>
          <w:snapToGrid w:val="0"/>
        </w:rPr>
        <w:tab/>
      </w:r>
      <w:r w:rsidR="00CC3B53" w:rsidRPr="00561DE2">
        <w:rPr>
          <w:rFonts w:ascii="Arial" w:hAnsi="Arial"/>
          <w:b/>
        </w:rPr>
        <w:t xml:space="preserve">Assessment of method performance statistics </w:t>
      </w:r>
      <w:r w:rsidR="00272D1E">
        <w:rPr>
          <w:rFonts w:ascii="Arial" w:hAnsi="Arial"/>
          <w:b/>
        </w:rPr>
        <w:t>- use and definition of the HorR</w:t>
      </w:r>
      <w:r w:rsidR="00CC3B53" w:rsidRPr="00561DE2">
        <w:rPr>
          <w:rFonts w:ascii="Arial" w:hAnsi="Arial"/>
          <w:b/>
        </w:rPr>
        <w:t>at Value</w:t>
      </w:r>
    </w:p>
    <w:p w:rsidR="00CC3B53" w:rsidRDefault="00CC3B53" w:rsidP="003325EE">
      <w:pPr>
        <w:tabs>
          <w:tab w:val="num" w:pos="720"/>
        </w:tabs>
        <w:jc w:val="both"/>
        <w:rPr>
          <w:rFonts w:ascii="Arial" w:hAnsi="Arial"/>
        </w:rPr>
      </w:pPr>
    </w:p>
    <w:p w:rsidR="00CC3B53" w:rsidRDefault="00AB2391" w:rsidP="003325EE">
      <w:pPr>
        <w:autoSpaceDE w:val="0"/>
        <w:autoSpaceDN w:val="0"/>
        <w:adjustRightInd w:val="0"/>
        <w:jc w:val="both"/>
        <w:rPr>
          <w:rFonts w:ascii="Arial" w:hAnsi="Arial"/>
        </w:rPr>
      </w:pPr>
      <w:r>
        <w:rPr>
          <w:rFonts w:ascii="Arial" w:hAnsi="Arial"/>
        </w:rPr>
        <w:t xml:space="preserve">It is </w:t>
      </w:r>
      <w:r w:rsidR="00CC3B53" w:rsidRPr="00CC3B53">
        <w:rPr>
          <w:rFonts w:ascii="Arial" w:hAnsi="Arial"/>
        </w:rPr>
        <w:t>recognise</w:t>
      </w:r>
      <w:r>
        <w:rPr>
          <w:rFonts w:ascii="Arial" w:hAnsi="Arial"/>
        </w:rPr>
        <w:t>d</w:t>
      </w:r>
      <w:r w:rsidR="00CC3B53" w:rsidRPr="00CC3B53">
        <w:rPr>
          <w:rFonts w:ascii="Arial" w:hAnsi="Arial"/>
        </w:rPr>
        <w:t xml:space="preserve"> that the determin</w:t>
      </w:r>
      <w:r w:rsidR="00272D1E">
        <w:rPr>
          <w:rFonts w:ascii="Arial" w:hAnsi="Arial"/>
        </w:rPr>
        <w:t>ation and reporting of HorR</w:t>
      </w:r>
      <w:r w:rsidR="00CC3B53" w:rsidRPr="00CC3B53">
        <w:rPr>
          <w:rFonts w:ascii="Arial" w:hAnsi="Arial"/>
        </w:rPr>
        <w:t xml:space="preserve">at Values within CEN/TC 275 standards is not applicable within all areas of CEN/TC 275 standardisation (e.g. GMOs and allergens).  Nevertheless, </w:t>
      </w:r>
      <w:r>
        <w:rPr>
          <w:rFonts w:ascii="Arial" w:hAnsi="Arial"/>
        </w:rPr>
        <w:t xml:space="preserve">it is </w:t>
      </w:r>
      <w:r w:rsidR="00CC3B53" w:rsidRPr="00CC3B53">
        <w:rPr>
          <w:rFonts w:ascii="Arial" w:hAnsi="Arial"/>
        </w:rPr>
        <w:t>recommend</w:t>
      </w:r>
      <w:r>
        <w:rPr>
          <w:rFonts w:ascii="Arial" w:hAnsi="Arial"/>
        </w:rPr>
        <w:t>ed</w:t>
      </w:r>
      <w:r w:rsidR="00CC3B53" w:rsidRPr="00CC3B53">
        <w:rPr>
          <w:rFonts w:ascii="Arial" w:hAnsi="Arial"/>
        </w:rPr>
        <w:t xml:space="preserve"> that Hor</w:t>
      </w:r>
      <w:r>
        <w:rPr>
          <w:rFonts w:ascii="Arial" w:hAnsi="Arial"/>
        </w:rPr>
        <w:t>R</w:t>
      </w:r>
      <w:r w:rsidR="00CC3B53" w:rsidRPr="00CC3B53">
        <w:rPr>
          <w:rFonts w:ascii="Arial" w:hAnsi="Arial"/>
        </w:rPr>
        <w:t xml:space="preserve">at Values should routinely be calculated, be reported in CEN/TC 275 standards and be ≤2.  </w:t>
      </w:r>
      <w:r w:rsidRPr="00CC3B53">
        <w:rPr>
          <w:rFonts w:ascii="Arial" w:hAnsi="Arial"/>
        </w:rPr>
        <w:t xml:space="preserve">This notwithstanding </w:t>
      </w:r>
      <w:r>
        <w:rPr>
          <w:rFonts w:ascii="Arial" w:hAnsi="Arial"/>
        </w:rPr>
        <w:t xml:space="preserve">this it is </w:t>
      </w:r>
      <w:r w:rsidRPr="00CC3B53">
        <w:rPr>
          <w:rFonts w:ascii="Arial" w:hAnsi="Arial"/>
        </w:rPr>
        <w:t>recognise</w:t>
      </w:r>
      <w:r>
        <w:rPr>
          <w:rFonts w:ascii="Arial" w:hAnsi="Arial"/>
        </w:rPr>
        <w:t>d</w:t>
      </w:r>
      <w:r w:rsidRPr="00CC3B53">
        <w:rPr>
          <w:rFonts w:ascii="Arial" w:hAnsi="Arial"/>
        </w:rPr>
        <w:t xml:space="preserve"> that in some methods, where validation data indicates the method to be </w:t>
      </w:r>
      <w:r>
        <w:rPr>
          <w:rFonts w:ascii="Arial" w:hAnsi="Arial"/>
        </w:rPr>
        <w:t>fit-for-purpose, calculated HorR</w:t>
      </w:r>
      <w:r w:rsidRPr="00CC3B53">
        <w:rPr>
          <w:rFonts w:ascii="Arial" w:hAnsi="Arial"/>
        </w:rPr>
        <w:t>at Values for one or more matrices collaboratively trialled may be &gt;2 and in these instances the decision to accept the method for standardisation purposes should be made by the individu</w:t>
      </w:r>
      <w:r w:rsidRPr="00CC3B53">
        <w:rPr>
          <w:rFonts w:ascii="Arial" w:hAnsi="Arial" w:cs="Arial"/>
        </w:rPr>
        <w:t xml:space="preserve">al working groups on a case-by-case basis.  </w:t>
      </w:r>
      <w:r w:rsidR="00CC3B53" w:rsidRPr="00CC3B53">
        <w:rPr>
          <w:rFonts w:ascii="Arial" w:hAnsi="Arial" w:cs="Arial"/>
        </w:rPr>
        <w:t xml:space="preserve">If </w:t>
      </w:r>
      <w:r w:rsidR="00CC3B53" w:rsidRPr="00CC3B53">
        <w:rPr>
          <w:rFonts w:ascii="Arial" w:hAnsi="Arial"/>
        </w:rPr>
        <w:t xml:space="preserve">all </w:t>
      </w:r>
      <w:r w:rsidRPr="00CC3B53">
        <w:rPr>
          <w:rFonts w:ascii="Arial" w:hAnsi="Arial"/>
        </w:rPr>
        <w:t>Hor</w:t>
      </w:r>
      <w:r>
        <w:rPr>
          <w:rFonts w:ascii="Arial" w:hAnsi="Arial"/>
        </w:rPr>
        <w:t>R</w:t>
      </w:r>
      <w:r w:rsidRPr="00CC3B53">
        <w:rPr>
          <w:rFonts w:ascii="Arial" w:hAnsi="Arial"/>
        </w:rPr>
        <w:t>at</w:t>
      </w:r>
      <w:r w:rsidR="00CC3B53" w:rsidRPr="00CC3B53">
        <w:rPr>
          <w:rFonts w:ascii="Arial" w:hAnsi="Arial"/>
        </w:rPr>
        <w:t xml:space="preserve"> Values are &gt;2, for a conventional determination, then some consideration should be given as to whether the method is fit-for-purpose.</w:t>
      </w:r>
    </w:p>
    <w:p w:rsidR="00D53B61" w:rsidRDefault="00D53B61" w:rsidP="003325EE">
      <w:pPr>
        <w:autoSpaceDE w:val="0"/>
        <w:autoSpaceDN w:val="0"/>
        <w:adjustRightInd w:val="0"/>
        <w:jc w:val="both"/>
        <w:rPr>
          <w:rFonts w:ascii="Arial" w:hAnsi="Arial"/>
        </w:rPr>
      </w:pPr>
    </w:p>
    <w:p w:rsidR="00D53B61" w:rsidRPr="00CC3B53" w:rsidRDefault="00D53B61" w:rsidP="009C4CB7">
      <w:pPr>
        <w:autoSpaceDE w:val="0"/>
        <w:autoSpaceDN w:val="0"/>
        <w:adjustRightInd w:val="0"/>
        <w:jc w:val="both"/>
        <w:rPr>
          <w:rFonts w:ascii="Arial" w:hAnsi="Arial"/>
        </w:rPr>
      </w:pPr>
      <w:r>
        <w:rPr>
          <w:rFonts w:ascii="Arial" w:hAnsi="Arial"/>
        </w:rPr>
        <w:t xml:space="preserve">The EU and Codex </w:t>
      </w:r>
      <w:r w:rsidR="00A92E05">
        <w:rPr>
          <w:rFonts w:ascii="Arial" w:hAnsi="Arial"/>
        </w:rPr>
        <w:t>criteria</w:t>
      </w:r>
      <w:r>
        <w:rPr>
          <w:rFonts w:ascii="Arial" w:hAnsi="Arial"/>
        </w:rPr>
        <w:t xml:space="preserve"> approach makes this an effective “quality standard” that such methods must meet if to be used in the context of official control.</w:t>
      </w:r>
    </w:p>
    <w:p w:rsidR="00CC3B53" w:rsidRDefault="00CC3B53" w:rsidP="009C4CB7">
      <w:pPr>
        <w:tabs>
          <w:tab w:val="num" w:pos="720"/>
        </w:tabs>
        <w:jc w:val="both"/>
        <w:rPr>
          <w:rFonts w:ascii="Arial" w:hAnsi="Arial"/>
        </w:rPr>
      </w:pPr>
    </w:p>
    <w:p w:rsidR="00CC3B53" w:rsidRDefault="00CC3B53" w:rsidP="009C4CB7">
      <w:pPr>
        <w:tabs>
          <w:tab w:val="num" w:pos="720"/>
        </w:tabs>
        <w:jc w:val="both"/>
        <w:rPr>
          <w:rFonts w:ascii="Arial" w:hAnsi="Arial"/>
        </w:rPr>
      </w:pPr>
    </w:p>
    <w:p w:rsidR="00CC3B53" w:rsidRDefault="00AB2391" w:rsidP="009C4CB7">
      <w:pPr>
        <w:ind w:left="720" w:hanging="720"/>
        <w:jc w:val="both"/>
        <w:rPr>
          <w:rFonts w:ascii="Arial" w:hAnsi="Arial"/>
          <w:b/>
        </w:rPr>
      </w:pPr>
      <w:r>
        <w:rPr>
          <w:rFonts w:ascii="Arial" w:hAnsi="Arial"/>
          <w:b/>
        </w:rPr>
        <w:t>1.5</w:t>
      </w:r>
      <w:r>
        <w:rPr>
          <w:rFonts w:ascii="Arial" w:hAnsi="Arial"/>
          <w:b/>
        </w:rPr>
        <w:tab/>
      </w:r>
      <w:r w:rsidR="00561DE2" w:rsidRPr="00561DE2">
        <w:rPr>
          <w:rFonts w:ascii="Arial" w:hAnsi="Arial"/>
          <w:b/>
        </w:rPr>
        <w:t>Full</w:t>
      </w:r>
      <w:r w:rsidR="00CC3B53" w:rsidRPr="00561DE2">
        <w:rPr>
          <w:rFonts w:ascii="Arial" w:hAnsi="Arial"/>
          <w:b/>
        </w:rPr>
        <w:t xml:space="preserve"> </w:t>
      </w:r>
      <w:r>
        <w:rPr>
          <w:rFonts w:ascii="Arial" w:hAnsi="Arial"/>
          <w:b/>
        </w:rPr>
        <w:t>C</w:t>
      </w:r>
      <w:r w:rsidR="00CC3B53" w:rsidRPr="00561DE2">
        <w:rPr>
          <w:rFonts w:ascii="Arial" w:hAnsi="Arial"/>
          <w:b/>
        </w:rPr>
        <w:t xml:space="preserve">ollaborative </w:t>
      </w:r>
      <w:r>
        <w:rPr>
          <w:rFonts w:ascii="Arial" w:hAnsi="Arial"/>
          <w:b/>
        </w:rPr>
        <w:t>T</w:t>
      </w:r>
      <w:r w:rsidR="00CC3B53" w:rsidRPr="00561DE2">
        <w:rPr>
          <w:rFonts w:ascii="Arial" w:hAnsi="Arial"/>
          <w:b/>
        </w:rPr>
        <w:t>rial no</w:t>
      </w:r>
      <w:r w:rsidR="00561DE2">
        <w:rPr>
          <w:rFonts w:ascii="Arial" w:hAnsi="Arial"/>
          <w:b/>
        </w:rPr>
        <w:t xml:space="preserve">t </w:t>
      </w:r>
      <w:r>
        <w:rPr>
          <w:rFonts w:ascii="Arial" w:hAnsi="Arial"/>
          <w:b/>
        </w:rPr>
        <w:t>P</w:t>
      </w:r>
      <w:r w:rsidR="00561DE2">
        <w:rPr>
          <w:rFonts w:ascii="Arial" w:hAnsi="Arial"/>
          <w:b/>
        </w:rPr>
        <w:t xml:space="preserve">ossible/or </w:t>
      </w:r>
      <w:r>
        <w:rPr>
          <w:rFonts w:ascii="Arial" w:hAnsi="Arial"/>
          <w:b/>
        </w:rPr>
        <w:t>P</w:t>
      </w:r>
      <w:r w:rsidR="00561DE2">
        <w:rPr>
          <w:rFonts w:ascii="Arial" w:hAnsi="Arial"/>
          <w:b/>
        </w:rPr>
        <w:t>ra</w:t>
      </w:r>
      <w:r w:rsidR="00CC3B53" w:rsidRPr="00561DE2">
        <w:rPr>
          <w:rFonts w:ascii="Arial" w:hAnsi="Arial"/>
          <w:b/>
        </w:rPr>
        <w:t>ct</w:t>
      </w:r>
      <w:r w:rsidR="00561DE2">
        <w:rPr>
          <w:rFonts w:ascii="Arial" w:hAnsi="Arial"/>
          <w:b/>
        </w:rPr>
        <w:t>ic</w:t>
      </w:r>
      <w:r w:rsidR="00F275FB">
        <w:rPr>
          <w:rFonts w:ascii="Arial" w:hAnsi="Arial"/>
          <w:b/>
        </w:rPr>
        <w:t xml:space="preserve">al/or too </w:t>
      </w:r>
      <w:r>
        <w:rPr>
          <w:rFonts w:ascii="Arial" w:hAnsi="Arial"/>
          <w:b/>
        </w:rPr>
        <w:t>E</w:t>
      </w:r>
      <w:r w:rsidR="00F275FB">
        <w:rPr>
          <w:rFonts w:ascii="Arial" w:hAnsi="Arial"/>
          <w:b/>
        </w:rPr>
        <w:t>xpensive etc</w:t>
      </w:r>
    </w:p>
    <w:p w:rsidR="00AB2391" w:rsidRDefault="00AB2391" w:rsidP="009C4CB7">
      <w:pPr>
        <w:ind w:left="720" w:hanging="720"/>
        <w:jc w:val="both"/>
        <w:rPr>
          <w:rFonts w:ascii="Arial" w:hAnsi="Arial"/>
          <w:b/>
        </w:rPr>
      </w:pPr>
    </w:p>
    <w:p w:rsidR="00A92E05" w:rsidRDefault="00271389" w:rsidP="009C4CB7">
      <w:pPr>
        <w:jc w:val="both"/>
        <w:rPr>
          <w:rFonts w:ascii="Arial" w:hAnsi="Arial"/>
        </w:rPr>
      </w:pPr>
      <w:r w:rsidRPr="00271389">
        <w:rPr>
          <w:rFonts w:ascii="Arial" w:hAnsi="Arial"/>
        </w:rPr>
        <w:t>The</w:t>
      </w:r>
      <w:r w:rsidR="00A92E05">
        <w:rPr>
          <w:rFonts w:ascii="Arial" w:hAnsi="Arial"/>
        </w:rPr>
        <w:t>re are</w:t>
      </w:r>
      <w:r w:rsidRPr="00271389">
        <w:rPr>
          <w:rFonts w:ascii="Arial" w:hAnsi="Arial"/>
        </w:rPr>
        <w:t xml:space="preserve"> AOAC International discussions </w:t>
      </w:r>
      <w:r w:rsidR="00A92E05">
        <w:rPr>
          <w:rFonts w:ascii="Arial" w:hAnsi="Arial"/>
        </w:rPr>
        <w:t xml:space="preserve">on the future direction that AOAC </w:t>
      </w:r>
      <w:r w:rsidR="009C4CB7">
        <w:rPr>
          <w:rFonts w:ascii="Arial" w:hAnsi="Arial"/>
        </w:rPr>
        <w:t>International</w:t>
      </w:r>
      <w:r w:rsidR="00A92E05">
        <w:rPr>
          <w:rFonts w:ascii="Arial" w:hAnsi="Arial"/>
        </w:rPr>
        <w:t xml:space="preserve"> should take in this area.</w:t>
      </w:r>
    </w:p>
    <w:p w:rsidR="00A92E05" w:rsidRDefault="00A92E05" w:rsidP="009C4CB7">
      <w:pPr>
        <w:jc w:val="both"/>
        <w:rPr>
          <w:rFonts w:ascii="Arial" w:hAnsi="Arial"/>
        </w:rPr>
      </w:pPr>
    </w:p>
    <w:p w:rsidR="00A92E05" w:rsidRDefault="00A92E05" w:rsidP="009C4CB7">
      <w:pPr>
        <w:jc w:val="both"/>
        <w:rPr>
          <w:rFonts w:ascii="Arial" w:hAnsi="Arial"/>
        </w:rPr>
      </w:pPr>
      <w:r>
        <w:rPr>
          <w:rFonts w:ascii="Arial" w:hAnsi="Arial"/>
        </w:rPr>
        <w:t xml:space="preserve">An explanatory paper is given in </w:t>
      </w:r>
      <w:r w:rsidR="009C4CB7">
        <w:rPr>
          <w:rFonts w:ascii="Arial" w:hAnsi="Arial"/>
        </w:rPr>
        <w:t>Appendix</w:t>
      </w:r>
      <w:r>
        <w:rPr>
          <w:rFonts w:ascii="Arial" w:hAnsi="Arial"/>
        </w:rPr>
        <w:t xml:space="preserve"> I</w:t>
      </w:r>
      <w:r w:rsidR="009C4CB7">
        <w:rPr>
          <w:rFonts w:ascii="Arial" w:hAnsi="Arial"/>
        </w:rPr>
        <w:t>I</w:t>
      </w:r>
      <w:r>
        <w:rPr>
          <w:rFonts w:ascii="Arial" w:hAnsi="Arial"/>
        </w:rPr>
        <w:t xml:space="preserve"> but it is subject to constant review.</w:t>
      </w:r>
    </w:p>
    <w:p w:rsidR="00A92E05" w:rsidRDefault="00A92E05" w:rsidP="009C4CB7">
      <w:pPr>
        <w:jc w:val="both"/>
        <w:rPr>
          <w:rFonts w:ascii="Arial" w:hAnsi="Arial"/>
        </w:rPr>
      </w:pPr>
    </w:p>
    <w:p w:rsidR="00A92E05" w:rsidRDefault="00A92E05" w:rsidP="009C4CB7">
      <w:pPr>
        <w:jc w:val="both"/>
        <w:rPr>
          <w:rFonts w:ascii="Arial" w:hAnsi="Arial"/>
        </w:rPr>
      </w:pPr>
      <w:r>
        <w:rPr>
          <w:rFonts w:ascii="Arial" w:hAnsi="Arial"/>
        </w:rPr>
        <w:t xml:space="preserve">Critically, the system requires </w:t>
      </w:r>
      <w:r w:rsidR="009C4CB7">
        <w:rPr>
          <w:rFonts w:ascii="Arial" w:hAnsi="Arial"/>
        </w:rPr>
        <w:t>some</w:t>
      </w:r>
      <w:r>
        <w:rPr>
          <w:rFonts w:ascii="Arial" w:hAnsi="Arial"/>
        </w:rPr>
        <w:t xml:space="preserve"> element of inter-</w:t>
      </w:r>
      <w:r w:rsidR="009C4CB7">
        <w:rPr>
          <w:rFonts w:ascii="Arial" w:hAnsi="Arial"/>
        </w:rPr>
        <w:t>laboratory</w:t>
      </w:r>
      <w:r>
        <w:rPr>
          <w:rFonts w:ascii="Arial" w:hAnsi="Arial"/>
        </w:rPr>
        <w:t xml:space="preserve"> validation before designating a method “Final Action” on promo</w:t>
      </w:r>
      <w:r w:rsidR="009C4CB7">
        <w:rPr>
          <w:rFonts w:ascii="Arial" w:hAnsi="Arial"/>
        </w:rPr>
        <w:t>tion</w:t>
      </w:r>
      <w:r>
        <w:rPr>
          <w:rFonts w:ascii="Arial" w:hAnsi="Arial"/>
        </w:rPr>
        <w:t xml:space="preserve"> from “First Action”.</w:t>
      </w:r>
    </w:p>
    <w:p w:rsidR="00A92E05" w:rsidRDefault="00A92E05" w:rsidP="009C4CB7">
      <w:pPr>
        <w:jc w:val="both"/>
        <w:rPr>
          <w:rFonts w:ascii="Arial" w:hAnsi="Arial"/>
        </w:rPr>
      </w:pPr>
    </w:p>
    <w:p w:rsidR="009C4CB7" w:rsidRDefault="00A92E05" w:rsidP="009C4CB7">
      <w:pPr>
        <w:jc w:val="both"/>
        <w:rPr>
          <w:rFonts w:ascii="Arial" w:hAnsi="Arial"/>
        </w:rPr>
      </w:pPr>
      <w:r>
        <w:rPr>
          <w:rFonts w:ascii="Arial" w:hAnsi="Arial"/>
        </w:rPr>
        <w:t xml:space="preserve">This </w:t>
      </w:r>
      <w:r w:rsidR="009C4CB7">
        <w:rPr>
          <w:rFonts w:ascii="Arial" w:hAnsi="Arial"/>
        </w:rPr>
        <w:t>validation</w:t>
      </w:r>
      <w:r>
        <w:rPr>
          <w:rFonts w:ascii="Arial" w:hAnsi="Arial"/>
        </w:rPr>
        <w:t xml:space="preserve"> needed not be through a </w:t>
      </w:r>
      <w:r w:rsidR="009C4CB7">
        <w:rPr>
          <w:rFonts w:ascii="Arial" w:hAnsi="Arial"/>
        </w:rPr>
        <w:t>collaborative</w:t>
      </w:r>
      <w:r>
        <w:rPr>
          <w:rFonts w:ascii="Arial" w:hAnsi="Arial"/>
        </w:rPr>
        <w:t xml:space="preserve"> trial but may be </w:t>
      </w:r>
      <w:r w:rsidR="009C4CB7">
        <w:rPr>
          <w:rFonts w:ascii="Arial" w:hAnsi="Arial"/>
        </w:rPr>
        <w:t>obtained</w:t>
      </w:r>
      <w:r>
        <w:rPr>
          <w:rFonts w:ascii="Arial" w:hAnsi="Arial"/>
        </w:rPr>
        <w:t xml:space="preserve"> through the results of proficiency test schemes.  AOAC are currently interested in this aspect as it is perceived as being </w:t>
      </w:r>
      <w:r w:rsidR="009C4CB7">
        <w:rPr>
          <w:rFonts w:ascii="Arial" w:hAnsi="Arial"/>
        </w:rPr>
        <w:t>a means of obviating the need for a full collaborative trial.</w:t>
      </w:r>
    </w:p>
    <w:p w:rsidR="009C4CB7" w:rsidRDefault="009C4CB7" w:rsidP="009C4CB7">
      <w:pPr>
        <w:jc w:val="both"/>
        <w:rPr>
          <w:rFonts w:ascii="Arial" w:hAnsi="Arial"/>
        </w:rPr>
      </w:pPr>
    </w:p>
    <w:p w:rsidR="009C4CB7" w:rsidRDefault="009C4CB7" w:rsidP="009C4CB7">
      <w:pPr>
        <w:autoSpaceDE w:val="0"/>
        <w:autoSpaceDN w:val="0"/>
        <w:adjustRightInd w:val="0"/>
        <w:jc w:val="both"/>
        <w:rPr>
          <w:rFonts w:ascii="Arial" w:hAnsi="Arial"/>
        </w:rPr>
      </w:pPr>
      <w:r>
        <w:rPr>
          <w:rFonts w:ascii="Arial" w:hAnsi="Arial"/>
        </w:rPr>
        <w:t xml:space="preserve">Note: the UK CCMAS paper showing the </w:t>
      </w:r>
      <w:r w:rsidRPr="009C4CB7">
        <w:rPr>
          <w:rFonts w:ascii="Arial" w:hAnsi="Arial" w:cs="Arial"/>
        </w:rPr>
        <w:t xml:space="preserve">application of this approach to the </w:t>
      </w:r>
      <w:r w:rsidRPr="009C4CB7">
        <w:rPr>
          <w:rFonts w:ascii="Arial" w:hAnsi="Arial" w:cs="Arial"/>
          <w:bCs/>
          <w:sz w:val="22"/>
          <w:szCs w:val="22"/>
          <w:lang w:eastAsia="en-GB"/>
        </w:rPr>
        <w:t xml:space="preserve">Enumeration </w:t>
      </w:r>
      <w:proofErr w:type="gramStart"/>
      <w:r w:rsidRPr="009C4CB7">
        <w:rPr>
          <w:rFonts w:ascii="Arial" w:hAnsi="Arial" w:cs="Arial"/>
          <w:bCs/>
          <w:sz w:val="22"/>
          <w:szCs w:val="22"/>
          <w:lang w:eastAsia="en-GB"/>
        </w:rPr>
        <w:t>Of</w:t>
      </w:r>
      <w:proofErr w:type="gramEnd"/>
      <w:r w:rsidRPr="009C4CB7">
        <w:rPr>
          <w:rFonts w:ascii="Arial" w:hAnsi="Arial" w:cs="Arial"/>
          <w:bCs/>
          <w:sz w:val="22"/>
          <w:szCs w:val="22"/>
          <w:lang w:eastAsia="en-GB"/>
        </w:rPr>
        <w:t xml:space="preserve"> </w:t>
      </w:r>
      <w:proofErr w:type="spellStart"/>
      <w:r w:rsidRPr="009C4CB7">
        <w:rPr>
          <w:rFonts w:ascii="Arial" w:hAnsi="Arial" w:cs="Arial"/>
          <w:bCs/>
          <w:i/>
          <w:iCs/>
          <w:sz w:val="22"/>
          <w:szCs w:val="22"/>
          <w:lang w:eastAsia="en-GB"/>
        </w:rPr>
        <w:t>Listeria</w:t>
      </w:r>
      <w:proofErr w:type="spellEnd"/>
      <w:r w:rsidRPr="009C4CB7">
        <w:rPr>
          <w:rFonts w:ascii="Arial" w:hAnsi="Arial" w:cs="Arial"/>
          <w:bCs/>
          <w:i/>
          <w:iCs/>
          <w:sz w:val="22"/>
          <w:szCs w:val="22"/>
          <w:lang w:eastAsia="en-GB"/>
        </w:rPr>
        <w:t xml:space="preserve"> </w:t>
      </w:r>
      <w:proofErr w:type="spellStart"/>
      <w:r w:rsidRPr="009C4CB7">
        <w:rPr>
          <w:rFonts w:ascii="Arial" w:hAnsi="Arial" w:cs="Arial"/>
          <w:bCs/>
          <w:i/>
          <w:iCs/>
          <w:sz w:val="22"/>
          <w:szCs w:val="22"/>
          <w:lang w:eastAsia="en-GB"/>
        </w:rPr>
        <w:t>Monocytogenes</w:t>
      </w:r>
      <w:proofErr w:type="spellEnd"/>
      <w:r w:rsidRPr="009C4CB7">
        <w:rPr>
          <w:rFonts w:ascii="Arial" w:hAnsi="Arial" w:cs="Arial"/>
          <w:bCs/>
          <w:i/>
          <w:iCs/>
          <w:sz w:val="22"/>
          <w:szCs w:val="22"/>
          <w:lang w:eastAsia="en-GB"/>
        </w:rPr>
        <w:t xml:space="preserve"> </w:t>
      </w:r>
      <w:r w:rsidRPr="009C4CB7">
        <w:rPr>
          <w:rFonts w:ascii="Arial" w:hAnsi="Arial" w:cs="Arial"/>
          <w:bCs/>
          <w:sz w:val="22"/>
          <w:szCs w:val="22"/>
          <w:lang w:eastAsia="en-GB"/>
        </w:rPr>
        <w:t>In Meat And Meat Products ha</w:t>
      </w:r>
      <w:r w:rsidRPr="009C4CB7">
        <w:rPr>
          <w:rFonts w:ascii="Arial" w:hAnsi="Arial" w:cs="Arial"/>
        </w:rPr>
        <w:t>s</w:t>
      </w:r>
      <w:r w:rsidRPr="009C4CB7">
        <w:rPr>
          <w:rFonts w:ascii="Arial" w:hAnsi="Arial"/>
        </w:rPr>
        <w:t xml:space="preserve"> been forwarded</w:t>
      </w:r>
      <w:r>
        <w:rPr>
          <w:rFonts w:ascii="Arial" w:hAnsi="Arial"/>
        </w:rPr>
        <w:t xml:space="preserve"> to the AOAC for information.</w:t>
      </w:r>
    </w:p>
    <w:p w:rsidR="009C4CB7" w:rsidRDefault="009C4CB7" w:rsidP="009052DF">
      <w:pPr>
        <w:jc w:val="both"/>
        <w:rPr>
          <w:rFonts w:ascii="Arial" w:hAnsi="Arial"/>
        </w:rPr>
      </w:pPr>
    </w:p>
    <w:p w:rsidR="009C4CB7" w:rsidRPr="009C4CB7" w:rsidRDefault="009C4CB7" w:rsidP="009052DF">
      <w:pPr>
        <w:jc w:val="both"/>
        <w:rPr>
          <w:rFonts w:ascii="Arial" w:hAnsi="Arial"/>
          <w:color w:val="C00000"/>
        </w:rPr>
      </w:pPr>
      <w:r w:rsidRPr="009C4CB7">
        <w:rPr>
          <w:rFonts w:ascii="Arial" w:hAnsi="Arial"/>
          <w:color w:val="C00000"/>
        </w:rPr>
        <w:t xml:space="preserve">Question: should CEN consider such an approach, or </w:t>
      </w:r>
      <w:r w:rsidR="00FC2F3D" w:rsidRPr="009C4CB7">
        <w:rPr>
          <w:rFonts w:ascii="Arial" w:hAnsi="Arial"/>
          <w:color w:val="C00000"/>
        </w:rPr>
        <w:t>rely</w:t>
      </w:r>
      <w:r w:rsidRPr="009C4CB7">
        <w:rPr>
          <w:rFonts w:ascii="Arial" w:hAnsi="Arial"/>
          <w:color w:val="C00000"/>
        </w:rPr>
        <w:t xml:space="preserve"> on the full collaborative trial approach?  The latter is required by legislation!</w:t>
      </w:r>
    </w:p>
    <w:p w:rsidR="00CC3B53" w:rsidRDefault="00CC3B53" w:rsidP="003325EE">
      <w:pPr>
        <w:jc w:val="both"/>
        <w:rPr>
          <w:rFonts w:ascii="Arial" w:hAnsi="Arial"/>
        </w:rPr>
      </w:pPr>
    </w:p>
    <w:p w:rsidR="00F275FB" w:rsidRDefault="00F275FB" w:rsidP="003325EE">
      <w:pPr>
        <w:tabs>
          <w:tab w:val="num" w:pos="720"/>
        </w:tabs>
        <w:jc w:val="both"/>
        <w:rPr>
          <w:rFonts w:ascii="Arial" w:hAnsi="Arial"/>
        </w:rPr>
      </w:pPr>
    </w:p>
    <w:p w:rsidR="000E7DF4" w:rsidRPr="000E7DF4" w:rsidRDefault="000E7DF4" w:rsidP="003325EE">
      <w:pPr>
        <w:tabs>
          <w:tab w:val="num" w:pos="720"/>
        </w:tabs>
        <w:jc w:val="both"/>
        <w:rPr>
          <w:rFonts w:ascii="Arial" w:hAnsi="Arial"/>
          <w:b/>
        </w:rPr>
      </w:pPr>
      <w:r w:rsidRPr="000E7DF4">
        <w:rPr>
          <w:rFonts w:ascii="Arial" w:hAnsi="Arial"/>
          <w:b/>
        </w:rPr>
        <w:t>1.6</w:t>
      </w:r>
      <w:r w:rsidRPr="000E7DF4">
        <w:rPr>
          <w:rFonts w:ascii="Arial" w:hAnsi="Arial"/>
          <w:b/>
        </w:rPr>
        <w:tab/>
        <w:t>Modular Validation</w:t>
      </w:r>
    </w:p>
    <w:p w:rsidR="000E7DF4" w:rsidRPr="00CC3B53" w:rsidRDefault="000E7DF4" w:rsidP="000E7DF4">
      <w:pPr>
        <w:jc w:val="both"/>
        <w:rPr>
          <w:rFonts w:ascii="Arial" w:hAnsi="Arial"/>
        </w:rPr>
      </w:pPr>
    </w:p>
    <w:p w:rsidR="000E7DF4" w:rsidRDefault="000E7DF4" w:rsidP="000E7DF4">
      <w:pPr>
        <w:jc w:val="both"/>
        <w:rPr>
          <w:rFonts w:ascii="Arial" w:hAnsi="Arial"/>
        </w:rPr>
      </w:pPr>
      <w:r>
        <w:rPr>
          <w:rFonts w:ascii="Arial" w:hAnsi="Arial"/>
        </w:rPr>
        <w:t>T</w:t>
      </w:r>
      <w:r w:rsidRPr="00CC3B53">
        <w:rPr>
          <w:rFonts w:ascii="Arial" w:hAnsi="Arial"/>
        </w:rPr>
        <w:t xml:space="preserve">he use of modular validation is currently restricted to discreet areas of CEN/TC 275 standardisation (i.e. work undertaken within WG 10 and WG 11).  </w:t>
      </w:r>
      <w:r>
        <w:rPr>
          <w:rFonts w:ascii="Arial" w:hAnsi="Arial"/>
        </w:rPr>
        <w:t xml:space="preserve">Work has been undertaken to describe its </w:t>
      </w:r>
      <w:r w:rsidR="009C6F7A">
        <w:rPr>
          <w:rFonts w:ascii="Arial" w:hAnsi="Arial"/>
        </w:rPr>
        <w:t>applicability</w:t>
      </w:r>
      <w:r>
        <w:rPr>
          <w:rFonts w:ascii="Arial" w:hAnsi="Arial"/>
        </w:rPr>
        <w:t xml:space="preserve"> and this is given in A</w:t>
      </w:r>
      <w:r w:rsidR="00FC2F3D">
        <w:rPr>
          <w:rFonts w:ascii="Arial" w:hAnsi="Arial"/>
        </w:rPr>
        <w:t>ppendix I</w:t>
      </w:r>
      <w:r>
        <w:rPr>
          <w:rFonts w:ascii="Arial" w:hAnsi="Arial"/>
        </w:rPr>
        <w:t>II.</w:t>
      </w:r>
    </w:p>
    <w:p w:rsidR="000E7DF4" w:rsidRDefault="000E7DF4" w:rsidP="003325EE">
      <w:pPr>
        <w:jc w:val="both"/>
        <w:rPr>
          <w:rFonts w:ascii="Arial" w:hAnsi="Arial"/>
        </w:rPr>
      </w:pPr>
    </w:p>
    <w:p w:rsidR="005B4828" w:rsidRPr="005B4828" w:rsidRDefault="005B4828" w:rsidP="003325EE">
      <w:pPr>
        <w:jc w:val="both"/>
        <w:rPr>
          <w:rFonts w:ascii="Arial" w:hAnsi="Arial"/>
          <w:color w:val="C00000"/>
        </w:rPr>
      </w:pPr>
      <w:r w:rsidRPr="005B4828">
        <w:rPr>
          <w:rFonts w:ascii="Arial" w:hAnsi="Arial"/>
          <w:color w:val="C00000"/>
        </w:rPr>
        <w:t xml:space="preserve">Note: considered important and needs expanding.  </w:t>
      </w:r>
      <w:proofErr w:type="gramStart"/>
      <w:r w:rsidRPr="005B4828">
        <w:rPr>
          <w:rFonts w:ascii="Arial" w:hAnsi="Arial"/>
          <w:color w:val="C00000"/>
        </w:rPr>
        <w:t>To “how-to-do” information?</w:t>
      </w:r>
      <w:proofErr w:type="gramEnd"/>
    </w:p>
    <w:p w:rsidR="00561DE2" w:rsidRDefault="00561DE2" w:rsidP="003325EE">
      <w:pPr>
        <w:jc w:val="both"/>
        <w:rPr>
          <w:rFonts w:ascii="Arial" w:hAnsi="Arial"/>
        </w:rPr>
      </w:pPr>
    </w:p>
    <w:p w:rsidR="005B4828" w:rsidRPr="00CC3B53" w:rsidRDefault="005B4828" w:rsidP="003325EE">
      <w:pPr>
        <w:jc w:val="both"/>
        <w:rPr>
          <w:rFonts w:ascii="Arial" w:hAnsi="Arial"/>
        </w:rPr>
      </w:pPr>
    </w:p>
    <w:p w:rsidR="00E10E62" w:rsidRPr="000E7DF4" w:rsidRDefault="00AB2391" w:rsidP="003325EE">
      <w:pPr>
        <w:jc w:val="both"/>
        <w:rPr>
          <w:rFonts w:ascii="Arial" w:hAnsi="Arial"/>
          <w:b/>
        </w:rPr>
      </w:pPr>
      <w:r w:rsidRPr="000E7DF4">
        <w:rPr>
          <w:rFonts w:ascii="Arial" w:hAnsi="Arial"/>
          <w:b/>
        </w:rPr>
        <w:t>2.0</w:t>
      </w:r>
      <w:r w:rsidRPr="000E7DF4">
        <w:rPr>
          <w:rFonts w:ascii="Arial" w:hAnsi="Arial"/>
          <w:b/>
        </w:rPr>
        <w:tab/>
        <w:t>METHOD SCOPES</w:t>
      </w:r>
    </w:p>
    <w:p w:rsidR="00AB2391" w:rsidRDefault="00AB2391" w:rsidP="003325EE">
      <w:pPr>
        <w:jc w:val="both"/>
        <w:rPr>
          <w:rFonts w:ascii="Arial" w:hAnsi="Arial"/>
        </w:rPr>
      </w:pPr>
    </w:p>
    <w:p w:rsidR="00AB2391" w:rsidRDefault="00AB2391" w:rsidP="003325EE">
      <w:pPr>
        <w:jc w:val="both"/>
        <w:rPr>
          <w:rFonts w:ascii="Arial" w:hAnsi="Arial"/>
          <w:b/>
        </w:rPr>
      </w:pPr>
      <w:r>
        <w:rPr>
          <w:rFonts w:ascii="Arial" w:hAnsi="Arial"/>
          <w:b/>
        </w:rPr>
        <w:t>2.1</w:t>
      </w:r>
      <w:r>
        <w:rPr>
          <w:rFonts w:ascii="Arial" w:hAnsi="Arial"/>
          <w:b/>
        </w:rPr>
        <w:tab/>
        <w:t>Format</w:t>
      </w:r>
    </w:p>
    <w:p w:rsidR="00AB2391" w:rsidRDefault="00AB2391" w:rsidP="003325EE">
      <w:pPr>
        <w:jc w:val="both"/>
        <w:rPr>
          <w:rFonts w:ascii="Arial" w:hAnsi="Arial"/>
          <w:b/>
        </w:rPr>
      </w:pPr>
    </w:p>
    <w:p w:rsidR="000E7DF4" w:rsidRDefault="00AB2391" w:rsidP="000E7DF4">
      <w:pPr>
        <w:jc w:val="both"/>
        <w:rPr>
          <w:rFonts w:ascii="Arial" w:hAnsi="Arial" w:cs="Arial"/>
        </w:rPr>
      </w:pPr>
      <w:r w:rsidRPr="000E7DF4">
        <w:rPr>
          <w:rFonts w:ascii="Arial" w:hAnsi="Arial"/>
        </w:rPr>
        <w:t>This has been defined within CEN TC 275.  The standard format is</w:t>
      </w:r>
      <w:r w:rsidR="008B4884" w:rsidRPr="000E7DF4">
        <w:rPr>
          <w:rFonts w:ascii="Arial" w:hAnsi="Arial"/>
        </w:rPr>
        <w:t xml:space="preserve"> list the scope of the </w:t>
      </w:r>
      <w:r w:rsidR="009C6F7A" w:rsidRPr="000E7DF4">
        <w:rPr>
          <w:rFonts w:ascii="Arial" w:hAnsi="Arial"/>
        </w:rPr>
        <w:t>collaborative</w:t>
      </w:r>
      <w:r w:rsidR="008B4884" w:rsidRPr="000E7DF4">
        <w:rPr>
          <w:rFonts w:ascii="Arial" w:hAnsi="Arial"/>
        </w:rPr>
        <w:t xml:space="preserve"> trial, e.g. in </w:t>
      </w:r>
      <w:r w:rsidR="008B4884" w:rsidRPr="000E7DF4">
        <w:rPr>
          <w:rFonts w:ascii="Arial" w:hAnsi="Arial" w:cs="Arial"/>
          <w:spacing w:val="-6"/>
          <w:w w:val="105"/>
        </w:rPr>
        <w:t xml:space="preserve">EN 15891:2010 dealing with the </w:t>
      </w:r>
      <w:r w:rsidR="000E7DF4">
        <w:rPr>
          <w:rFonts w:ascii="Arial" w:hAnsi="Arial" w:cs="Arial"/>
          <w:spacing w:val="-6"/>
          <w:w w:val="105"/>
        </w:rPr>
        <w:t>“</w:t>
      </w:r>
      <w:r w:rsidR="008B4884" w:rsidRPr="000E7DF4">
        <w:rPr>
          <w:rFonts w:ascii="Arial" w:hAnsi="Arial" w:cs="Arial"/>
        </w:rPr>
        <w:t xml:space="preserve">Determination of </w:t>
      </w:r>
      <w:proofErr w:type="spellStart"/>
      <w:r w:rsidR="008B4884" w:rsidRPr="000E7DF4">
        <w:rPr>
          <w:rFonts w:ascii="Arial" w:hAnsi="Arial" w:cs="Arial"/>
        </w:rPr>
        <w:t>deoxynivalenol</w:t>
      </w:r>
      <w:proofErr w:type="spellEnd"/>
      <w:r w:rsidR="008B4884" w:rsidRPr="000E7DF4">
        <w:rPr>
          <w:rFonts w:ascii="Arial" w:hAnsi="Arial" w:cs="Arial"/>
        </w:rPr>
        <w:t xml:space="preserve"> in cereals, cereal</w:t>
      </w:r>
      <w:r w:rsidR="000E7DF4">
        <w:rPr>
          <w:rFonts w:ascii="Arial" w:hAnsi="Arial" w:cs="Arial"/>
        </w:rPr>
        <w:t xml:space="preserve"> </w:t>
      </w:r>
      <w:r w:rsidR="008B4884" w:rsidRPr="000E7DF4">
        <w:rPr>
          <w:rFonts w:ascii="Arial" w:hAnsi="Arial" w:cs="Arial"/>
        </w:rPr>
        <w:t>products and cereal based foods for infants and young children -</w:t>
      </w:r>
      <w:r w:rsidR="000E7DF4">
        <w:rPr>
          <w:rFonts w:ascii="Arial" w:hAnsi="Arial" w:cs="Arial"/>
        </w:rPr>
        <w:t xml:space="preserve"> </w:t>
      </w:r>
      <w:r w:rsidR="008B4884" w:rsidRPr="000E7DF4">
        <w:rPr>
          <w:rFonts w:ascii="Arial" w:hAnsi="Arial" w:cs="Arial"/>
        </w:rPr>
        <w:t xml:space="preserve">HPLC method with </w:t>
      </w:r>
      <w:proofErr w:type="spellStart"/>
      <w:r w:rsidR="008B4884" w:rsidRPr="000E7DF4">
        <w:rPr>
          <w:rFonts w:ascii="Arial" w:hAnsi="Arial" w:cs="Arial"/>
        </w:rPr>
        <w:t>immunoaffinity</w:t>
      </w:r>
      <w:proofErr w:type="spellEnd"/>
      <w:r w:rsidR="008B4884" w:rsidRPr="000E7DF4">
        <w:rPr>
          <w:rFonts w:ascii="Arial" w:hAnsi="Arial" w:cs="Arial"/>
        </w:rPr>
        <w:t xml:space="preserve"> column cleanup and UV</w:t>
      </w:r>
      <w:r w:rsidR="000E7DF4">
        <w:rPr>
          <w:rFonts w:ascii="Arial" w:hAnsi="Arial" w:cs="Arial"/>
        </w:rPr>
        <w:t xml:space="preserve"> </w:t>
      </w:r>
      <w:r w:rsidR="008B4884" w:rsidRPr="000E7DF4">
        <w:rPr>
          <w:rFonts w:ascii="Arial" w:hAnsi="Arial" w:cs="Arial"/>
        </w:rPr>
        <w:t>detection</w:t>
      </w:r>
      <w:r w:rsidR="000E7DF4">
        <w:rPr>
          <w:rFonts w:ascii="Arial" w:hAnsi="Arial" w:cs="Arial"/>
        </w:rPr>
        <w:t>”</w:t>
      </w:r>
      <w:r w:rsidR="008B4884" w:rsidRPr="000E7DF4">
        <w:rPr>
          <w:rFonts w:ascii="Arial" w:hAnsi="Arial" w:cs="Arial"/>
        </w:rPr>
        <w:t xml:space="preserve"> it states:</w:t>
      </w:r>
    </w:p>
    <w:p w:rsidR="000E7DF4" w:rsidRDefault="000E7DF4" w:rsidP="000E7DF4">
      <w:pPr>
        <w:jc w:val="both"/>
        <w:rPr>
          <w:rFonts w:ascii="Arial" w:hAnsi="Arial" w:cs="Arial"/>
        </w:rPr>
      </w:pPr>
    </w:p>
    <w:p w:rsidR="008B4884" w:rsidRPr="000E7DF4" w:rsidRDefault="008B4884" w:rsidP="000E7DF4">
      <w:pPr>
        <w:jc w:val="both"/>
        <w:rPr>
          <w:rFonts w:ascii="Arial" w:hAnsi="Arial" w:cs="Arial"/>
        </w:rPr>
      </w:pPr>
      <w:r>
        <w:rPr>
          <w:rFonts w:ascii="Arial" w:hAnsi="Arial" w:cs="Arial"/>
          <w:spacing w:val="1"/>
          <w:sz w:val="20"/>
          <w:szCs w:val="20"/>
        </w:rPr>
        <w:t xml:space="preserve">This European Standard specifies a method for the determination of </w:t>
      </w:r>
      <w:proofErr w:type="spellStart"/>
      <w:r>
        <w:rPr>
          <w:rFonts w:ascii="Arial" w:hAnsi="Arial" w:cs="Arial"/>
          <w:spacing w:val="1"/>
          <w:sz w:val="20"/>
          <w:szCs w:val="20"/>
        </w:rPr>
        <w:t>deoxynivalenol</w:t>
      </w:r>
      <w:proofErr w:type="spellEnd"/>
      <w:r>
        <w:rPr>
          <w:rFonts w:ascii="Arial" w:hAnsi="Arial" w:cs="Arial"/>
          <w:spacing w:val="1"/>
          <w:sz w:val="20"/>
          <w:szCs w:val="20"/>
        </w:rPr>
        <w:t xml:space="preserve"> (DON) in cereals (grain and flour), cereal based foods and cereal based foods for infants and young children by high performance liquid chromatography (HPLC) with </w:t>
      </w:r>
      <w:proofErr w:type="spellStart"/>
      <w:r>
        <w:rPr>
          <w:rFonts w:ascii="Arial" w:hAnsi="Arial" w:cs="Arial"/>
          <w:spacing w:val="1"/>
          <w:sz w:val="20"/>
          <w:szCs w:val="20"/>
        </w:rPr>
        <w:t>immunoaffinity</w:t>
      </w:r>
      <w:proofErr w:type="spellEnd"/>
      <w:r>
        <w:rPr>
          <w:rFonts w:ascii="Arial" w:hAnsi="Arial" w:cs="Arial"/>
          <w:spacing w:val="1"/>
          <w:sz w:val="20"/>
          <w:szCs w:val="20"/>
        </w:rPr>
        <w:t xml:space="preserve"> cleanup and UV detection. </w:t>
      </w:r>
      <w:r>
        <w:rPr>
          <w:rFonts w:ascii="Arial" w:hAnsi="Arial" w:cs="Arial"/>
          <w:spacing w:val="1"/>
          <w:sz w:val="19"/>
          <w:szCs w:val="19"/>
        </w:rPr>
        <w:t xml:space="preserve">This method has been validated </w:t>
      </w:r>
      <w:r>
        <w:rPr>
          <w:rFonts w:ascii="Arial" w:hAnsi="Arial" w:cs="Arial"/>
          <w:spacing w:val="-2"/>
          <w:sz w:val="19"/>
          <w:szCs w:val="19"/>
        </w:rPr>
        <w:t xml:space="preserve">in three </w:t>
      </w:r>
      <w:proofErr w:type="spellStart"/>
      <w:r>
        <w:rPr>
          <w:rFonts w:ascii="Arial" w:hAnsi="Arial" w:cs="Arial"/>
          <w:spacing w:val="-2"/>
          <w:sz w:val="19"/>
          <w:szCs w:val="19"/>
        </w:rPr>
        <w:t>interlaboratory</w:t>
      </w:r>
      <w:proofErr w:type="spellEnd"/>
      <w:r>
        <w:rPr>
          <w:rFonts w:ascii="Arial" w:hAnsi="Arial" w:cs="Arial"/>
          <w:spacing w:val="-2"/>
          <w:sz w:val="19"/>
          <w:szCs w:val="19"/>
        </w:rPr>
        <w:t xml:space="preserve"> studies. The first study was for the analysis of samples of</w:t>
      </w:r>
      <w:r>
        <w:rPr>
          <w:rFonts w:ascii="Arial" w:hAnsi="Arial" w:cs="Arial"/>
          <w:spacing w:val="-2"/>
          <w:sz w:val="20"/>
          <w:szCs w:val="20"/>
        </w:rPr>
        <w:t xml:space="preserve"> wheat, rice flour, oat flour, maize, </w:t>
      </w:r>
      <w:r>
        <w:rPr>
          <w:rFonts w:ascii="Arial" w:hAnsi="Arial" w:cs="Arial"/>
          <w:spacing w:val="-1"/>
          <w:sz w:val="20"/>
          <w:szCs w:val="20"/>
        </w:rPr>
        <w:t xml:space="preserve">polenta, and wheat based breakfast cereal ranging from 85,4 µg/kg to 1 768 µg/kg, the second study was for </w:t>
      </w:r>
      <w:r>
        <w:rPr>
          <w:rFonts w:ascii="Arial" w:hAnsi="Arial" w:cs="Arial"/>
          <w:sz w:val="20"/>
          <w:szCs w:val="20"/>
        </w:rPr>
        <w:t>wheat and maize ranging from 165 µg/kg to 4 700 µg/kg and the third study was for cereal based foods for infants and young children ranging from 58 µg/kg to 452 µg/kg.</w:t>
      </w:r>
    </w:p>
    <w:p w:rsidR="008B4884" w:rsidRDefault="008B4884" w:rsidP="003325EE">
      <w:pPr>
        <w:jc w:val="both"/>
        <w:rPr>
          <w:rFonts w:ascii="Arial" w:hAnsi="Arial"/>
        </w:rPr>
      </w:pPr>
    </w:p>
    <w:p w:rsidR="008B4884" w:rsidRDefault="000E7DF4" w:rsidP="003325EE">
      <w:pPr>
        <w:jc w:val="both"/>
        <w:rPr>
          <w:rFonts w:ascii="Arial" w:hAnsi="Arial"/>
        </w:rPr>
      </w:pPr>
      <w:r>
        <w:rPr>
          <w:rFonts w:ascii="Arial" w:hAnsi="Arial"/>
        </w:rPr>
        <w:t>Thus the user is made very aware of the validation that has been carried out.</w:t>
      </w:r>
    </w:p>
    <w:p w:rsidR="00AB2391" w:rsidRDefault="00AB2391" w:rsidP="003325EE">
      <w:pPr>
        <w:jc w:val="both"/>
        <w:rPr>
          <w:rFonts w:ascii="Arial" w:hAnsi="Arial"/>
        </w:rPr>
      </w:pPr>
    </w:p>
    <w:p w:rsidR="009052DF" w:rsidRDefault="009052DF" w:rsidP="003325EE">
      <w:pPr>
        <w:jc w:val="both"/>
        <w:rPr>
          <w:rFonts w:ascii="Arial" w:hAnsi="Arial"/>
        </w:rPr>
      </w:pPr>
    </w:p>
    <w:p w:rsidR="000E7DF4" w:rsidRDefault="000E7DF4" w:rsidP="000E7DF4">
      <w:pPr>
        <w:jc w:val="both"/>
        <w:rPr>
          <w:rFonts w:ascii="Arial" w:hAnsi="Arial"/>
          <w:b/>
        </w:rPr>
      </w:pPr>
      <w:r>
        <w:rPr>
          <w:rFonts w:ascii="Arial" w:hAnsi="Arial"/>
          <w:b/>
        </w:rPr>
        <w:t>2.2</w:t>
      </w:r>
      <w:r>
        <w:rPr>
          <w:rFonts w:ascii="Arial" w:hAnsi="Arial"/>
          <w:b/>
        </w:rPr>
        <w:tab/>
      </w:r>
      <w:r w:rsidRPr="00EE7D80">
        <w:rPr>
          <w:rFonts w:ascii="Arial" w:hAnsi="Arial"/>
          <w:b/>
        </w:rPr>
        <w:t>E</w:t>
      </w:r>
      <w:r>
        <w:rPr>
          <w:rFonts w:ascii="Arial" w:hAnsi="Arial"/>
          <w:b/>
        </w:rPr>
        <w:t>xtension of Method S</w:t>
      </w:r>
      <w:r w:rsidRPr="00EE7D80">
        <w:rPr>
          <w:rFonts w:ascii="Arial" w:hAnsi="Arial"/>
          <w:b/>
        </w:rPr>
        <w:t>copes</w:t>
      </w:r>
    </w:p>
    <w:p w:rsidR="000E7DF4" w:rsidRDefault="000E7DF4" w:rsidP="000E7DF4">
      <w:pPr>
        <w:jc w:val="both"/>
        <w:rPr>
          <w:rFonts w:ascii="Arial" w:hAnsi="Arial"/>
          <w:b/>
        </w:rPr>
      </w:pPr>
    </w:p>
    <w:p w:rsidR="000E7DF4" w:rsidRDefault="000E7DF4" w:rsidP="000E7DF4">
      <w:pPr>
        <w:jc w:val="both"/>
        <w:rPr>
          <w:rFonts w:ascii="Arial" w:hAnsi="Arial" w:cs="Arial"/>
        </w:rPr>
      </w:pPr>
      <w:r w:rsidRPr="000E7DF4">
        <w:rPr>
          <w:rFonts w:ascii="Arial" w:hAnsi="Arial"/>
        </w:rPr>
        <w:t>Pra</w:t>
      </w:r>
      <w:r w:rsidRPr="00CC3B53">
        <w:rPr>
          <w:rFonts w:ascii="Arial" w:hAnsi="Arial"/>
        </w:rPr>
        <w:t xml:space="preserve">ctical guidance on how the scope of CEN/TC 275 standards can be </w:t>
      </w:r>
      <w:r w:rsidRPr="00CC3B53">
        <w:rPr>
          <w:rFonts w:ascii="Arial" w:hAnsi="Arial" w:cs="Arial"/>
        </w:rPr>
        <w:t>ex</w:t>
      </w:r>
      <w:r>
        <w:rPr>
          <w:rFonts w:ascii="Arial" w:hAnsi="Arial" w:cs="Arial"/>
        </w:rPr>
        <w:t xml:space="preserve">tended to cover new topic areas (change of matrix </w:t>
      </w:r>
      <w:r w:rsidR="009052DF">
        <w:rPr>
          <w:rFonts w:ascii="Arial" w:hAnsi="Arial" w:cs="Arial"/>
        </w:rPr>
        <w:t>and concentration</w:t>
      </w:r>
      <w:r w:rsidR="0010165E">
        <w:rPr>
          <w:rFonts w:ascii="Arial" w:hAnsi="Arial" w:cs="Arial"/>
        </w:rPr>
        <w:t xml:space="preserve"> </w:t>
      </w:r>
      <w:r>
        <w:rPr>
          <w:rFonts w:ascii="Arial" w:hAnsi="Arial" w:cs="Arial"/>
        </w:rPr>
        <w:t>from that used in original collaborative trial) is required.</w:t>
      </w:r>
    </w:p>
    <w:p w:rsidR="0010165E" w:rsidRDefault="0010165E" w:rsidP="000E7DF4">
      <w:pPr>
        <w:jc w:val="both"/>
        <w:rPr>
          <w:rFonts w:ascii="Arial" w:hAnsi="Arial" w:cs="Arial"/>
        </w:rPr>
      </w:pPr>
    </w:p>
    <w:p w:rsidR="0010165E" w:rsidRPr="0010165E" w:rsidRDefault="0010165E" w:rsidP="000E7DF4">
      <w:pPr>
        <w:jc w:val="both"/>
        <w:rPr>
          <w:rFonts w:ascii="Arial" w:hAnsi="Arial"/>
          <w:b/>
          <w:color w:val="C00000"/>
        </w:rPr>
      </w:pPr>
      <w:r w:rsidRPr="0010165E">
        <w:rPr>
          <w:rFonts w:ascii="Arial" w:hAnsi="Arial" w:cs="Arial"/>
          <w:color w:val="C00000"/>
        </w:rPr>
        <w:t xml:space="preserve">Comment: </w:t>
      </w:r>
      <w:r>
        <w:rPr>
          <w:rFonts w:ascii="Arial" w:hAnsi="Arial" w:cs="Arial"/>
          <w:color w:val="C00000"/>
        </w:rPr>
        <w:t xml:space="preserve">practical guidance </w:t>
      </w:r>
      <w:r w:rsidRPr="0010165E">
        <w:rPr>
          <w:rFonts w:ascii="Arial" w:hAnsi="Arial" w:cs="Arial"/>
          <w:color w:val="C00000"/>
        </w:rPr>
        <w:t>needs to be provided</w:t>
      </w:r>
      <w:r>
        <w:rPr>
          <w:rFonts w:ascii="Arial" w:hAnsi="Arial" w:cs="Arial"/>
          <w:color w:val="C00000"/>
        </w:rPr>
        <w:t xml:space="preserve"> on how this is to be achieved within a single laboratory.</w:t>
      </w:r>
      <w:r w:rsidR="005B4828">
        <w:rPr>
          <w:rFonts w:ascii="Arial" w:hAnsi="Arial" w:cs="Arial"/>
          <w:color w:val="C00000"/>
        </w:rPr>
        <w:t xml:space="preserve">  This needs to link </w:t>
      </w:r>
      <w:proofErr w:type="spellStart"/>
      <w:r w:rsidR="005B4828">
        <w:rPr>
          <w:rFonts w:ascii="Arial" w:hAnsi="Arial" w:cs="Arial"/>
          <w:color w:val="C00000"/>
        </w:rPr>
        <w:t>nwth</w:t>
      </w:r>
      <w:proofErr w:type="spellEnd"/>
      <w:r w:rsidR="005B4828">
        <w:rPr>
          <w:rFonts w:ascii="Arial" w:hAnsi="Arial" w:cs="Arial"/>
          <w:color w:val="C00000"/>
        </w:rPr>
        <w:t xml:space="preserve"> Section 2.1 above.</w:t>
      </w:r>
    </w:p>
    <w:p w:rsidR="009E35D3" w:rsidRDefault="009E35D3" w:rsidP="003325EE">
      <w:pPr>
        <w:jc w:val="both"/>
        <w:rPr>
          <w:rFonts w:ascii="Arial" w:hAnsi="Arial"/>
        </w:rPr>
      </w:pPr>
    </w:p>
    <w:p w:rsidR="0098235F" w:rsidRDefault="0098235F" w:rsidP="003325EE">
      <w:pPr>
        <w:jc w:val="both"/>
        <w:rPr>
          <w:rFonts w:ascii="Arial" w:hAnsi="Arial"/>
        </w:rPr>
      </w:pPr>
    </w:p>
    <w:p w:rsidR="005B4828" w:rsidRDefault="005B4828">
      <w:pPr>
        <w:rPr>
          <w:rFonts w:ascii="Arial" w:hAnsi="Arial"/>
        </w:rPr>
      </w:pPr>
      <w:r>
        <w:rPr>
          <w:rFonts w:ascii="Arial" w:hAnsi="Arial"/>
        </w:rPr>
        <w:br w:type="page"/>
      </w:r>
    </w:p>
    <w:p w:rsidR="0022405A" w:rsidRDefault="0098235F" w:rsidP="003325EE">
      <w:pPr>
        <w:jc w:val="both"/>
        <w:rPr>
          <w:rFonts w:ascii="Arial" w:hAnsi="Arial"/>
          <w:b/>
        </w:rPr>
      </w:pPr>
      <w:r>
        <w:rPr>
          <w:rFonts w:ascii="Arial" w:hAnsi="Arial"/>
        </w:rPr>
        <w:lastRenderedPageBreak/>
        <w:t>3.</w:t>
      </w:r>
      <w:r>
        <w:rPr>
          <w:rFonts w:ascii="Arial" w:hAnsi="Arial"/>
        </w:rPr>
        <w:tab/>
      </w:r>
      <w:r w:rsidRPr="00CC3B53">
        <w:rPr>
          <w:rFonts w:ascii="Arial" w:hAnsi="Arial"/>
          <w:b/>
        </w:rPr>
        <w:t>AD</w:t>
      </w:r>
      <w:r>
        <w:rPr>
          <w:rFonts w:ascii="Arial" w:hAnsi="Arial"/>
          <w:b/>
        </w:rPr>
        <w:t>DITIONAL PERFORMANCE PARAMETERS</w:t>
      </w:r>
    </w:p>
    <w:p w:rsidR="00CC3B53" w:rsidRDefault="00CC3B53" w:rsidP="003325EE">
      <w:pPr>
        <w:jc w:val="both"/>
        <w:rPr>
          <w:rFonts w:ascii="Arial" w:hAnsi="Arial"/>
          <w:b/>
        </w:rPr>
      </w:pPr>
    </w:p>
    <w:p w:rsidR="00CC3B53" w:rsidRPr="00CC3B53" w:rsidRDefault="0098235F" w:rsidP="003325EE">
      <w:pPr>
        <w:jc w:val="both"/>
        <w:rPr>
          <w:rFonts w:ascii="Arial" w:hAnsi="Arial" w:cs="Arial"/>
        </w:rPr>
      </w:pPr>
      <w:r>
        <w:rPr>
          <w:rFonts w:ascii="Arial" w:hAnsi="Arial"/>
        </w:rPr>
        <w:t>The</w:t>
      </w:r>
      <w:r w:rsidR="00CC3B53" w:rsidRPr="00CC3B53">
        <w:rPr>
          <w:rFonts w:ascii="Arial" w:hAnsi="Arial"/>
        </w:rPr>
        <w:t xml:space="preserve"> additional method performance parameters (e.g. sensitivity, limits, recovery etc</w:t>
      </w:r>
      <w:r>
        <w:rPr>
          <w:rFonts w:ascii="Arial" w:hAnsi="Arial"/>
        </w:rPr>
        <w:t>)</w:t>
      </w:r>
      <w:r w:rsidR="00CC3B53" w:rsidRPr="00CC3B53">
        <w:rPr>
          <w:rFonts w:ascii="Arial" w:hAnsi="Arial"/>
        </w:rPr>
        <w:t xml:space="preserve"> obtained during method development and </w:t>
      </w:r>
      <w:proofErr w:type="gramStart"/>
      <w:r w:rsidR="00CC3B53" w:rsidRPr="00CC3B53">
        <w:rPr>
          <w:rFonts w:ascii="Arial" w:hAnsi="Arial"/>
        </w:rPr>
        <w:t>validation</w:t>
      </w:r>
      <w:r w:rsidR="002F4591">
        <w:rPr>
          <w:rFonts w:ascii="Arial" w:hAnsi="Arial"/>
        </w:rPr>
        <w:t xml:space="preserve"> </w:t>
      </w:r>
      <w:r>
        <w:rPr>
          <w:rFonts w:ascii="Arial" w:hAnsi="Arial"/>
        </w:rPr>
        <w:t>need</w:t>
      </w:r>
      <w:proofErr w:type="gramEnd"/>
      <w:r>
        <w:rPr>
          <w:rFonts w:ascii="Arial" w:hAnsi="Arial"/>
        </w:rPr>
        <w:t xml:space="preserve"> to be readily available to the method purchaser.  </w:t>
      </w:r>
      <w:r w:rsidR="00CC3B53" w:rsidRPr="00CC3B53">
        <w:rPr>
          <w:rFonts w:ascii="Arial" w:hAnsi="Arial"/>
        </w:rPr>
        <w:t xml:space="preserve">This </w:t>
      </w:r>
      <w:r>
        <w:rPr>
          <w:rFonts w:ascii="Arial" w:hAnsi="Arial"/>
        </w:rPr>
        <w:t xml:space="preserve">then </w:t>
      </w:r>
      <w:r w:rsidR="00CC3B53" w:rsidRPr="00CC3B53">
        <w:rPr>
          <w:rFonts w:ascii="Arial" w:hAnsi="Arial"/>
        </w:rPr>
        <w:t>lead</w:t>
      </w:r>
      <w:r>
        <w:rPr>
          <w:rFonts w:ascii="Arial" w:hAnsi="Arial"/>
        </w:rPr>
        <w:t>s</w:t>
      </w:r>
      <w:r w:rsidR="00CC3B53" w:rsidRPr="00CC3B53">
        <w:rPr>
          <w:rFonts w:ascii="Arial" w:hAnsi="Arial"/>
        </w:rPr>
        <w:t xml:space="preserve"> to the marr</w:t>
      </w:r>
      <w:r w:rsidR="00CC3B53" w:rsidRPr="00CC3B53">
        <w:rPr>
          <w:rFonts w:ascii="Arial" w:hAnsi="Arial" w:cs="Arial"/>
        </w:rPr>
        <w:t xml:space="preserve">ying of performance parameters in methods to the needs from the adoption of the criteria approach by many Regulatory Agencies. </w:t>
      </w:r>
    </w:p>
    <w:p w:rsidR="00CC3B53" w:rsidRDefault="00CC3B53" w:rsidP="003325EE">
      <w:pPr>
        <w:jc w:val="both"/>
        <w:rPr>
          <w:rFonts w:ascii="Arial" w:hAnsi="Arial"/>
          <w:b/>
        </w:rPr>
      </w:pPr>
    </w:p>
    <w:p w:rsidR="00CC3B53" w:rsidRPr="00CC3B53" w:rsidRDefault="007C1183" w:rsidP="003325EE">
      <w:pPr>
        <w:autoSpaceDE w:val="0"/>
        <w:autoSpaceDN w:val="0"/>
        <w:adjustRightInd w:val="0"/>
        <w:jc w:val="both"/>
        <w:rPr>
          <w:rFonts w:ascii="Arial" w:hAnsi="Arial"/>
        </w:rPr>
      </w:pPr>
      <w:r>
        <w:rPr>
          <w:rFonts w:ascii="Arial" w:hAnsi="Arial"/>
        </w:rPr>
        <w:t xml:space="preserve">Ideally </w:t>
      </w:r>
      <w:r w:rsidR="00CC3B53" w:rsidRPr="00CC3B53">
        <w:rPr>
          <w:rFonts w:ascii="Arial" w:hAnsi="Arial"/>
        </w:rPr>
        <w:t>the various parameters (excluding measurement uncertainty) detailed in Annex 3 of Regulation 88</w:t>
      </w:r>
      <w:r w:rsidR="00CC3B53" w:rsidRPr="00CC3B53">
        <w:rPr>
          <w:rFonts w:ascii="Arial" w:hAnsi="Arial" w:cs="Arial"/>
        </w:rPr>
        <w:t xml:space="preserve">2/2004 should be addressed within CEN/TC 275 standards.  However, </w:t>
      </w:r>
      <w:r>
        <w:rPr>
          <w:rFonts w:ascii="Arial" w:hAnsi="Arial" w:cs="Arial"/>
        </w:rPr>
        <w:t xml:space="preserve">it is </w:t>
      </w:r>
      <w:r w:rsidR="00CC3B53" w:rsidRPr="00CC3B53">
        <w:rPr>
          <w:rFonts w:ascii="Arial" w:hAnsi="Arial" w:cs="Arial"/>
        </w:rPr>
        <w:t>recognise</w:t>
      </w:r>
      <w:r>
        <w:rPr>
          <w:rFonts w:ascii="Arial" w:hAnsi="Arial" w:cs="Arial"/>
        </w:rPr>
        <w:t>d</w:t>
      </w:r>
      <w:r w:rsidR="00CC3B53" w:rsidRPr="00CC3B53">
        <w:rPr>
          <w:rFonts w:ascii="Arial" w:hAnsi="Arial" w:cs="Arial"/>
        </w:rPr>
        <w:t xml:space="preserve"> that this will not be possible (or appropriate) in all instances.  </w:t>
      </w:r>
    </w:p>
    <w:p w:rsidR="0022405A" w:rsidRPr="00CC3B53" w:rsidRDefault="0022405A" w:rsidP="003325EE">
      <w:pPr>
        <w:jc w:val="both"/>
        <w:rPr>
          <w:rFonts w:ascii="Arial" w:hAnsi="Arial"/>
        </w:rPr>
      </w:pPr>
    </w:p>
    <w:p w:rsidR="0098235F" w:rsidRDefault="0098235F" w:rsidP="0098235F">
      <w:pPr>
        <w:tabs>
          <w:tab w:val="num" w:pos="720"/>
        </w:tabs>
        <w:jc w:val="both"/>
        <w:rPr>
          <w:rFonts w:ascii="Arial" w:hAnsi="Arial"/>
          <w:b/>
        </w:rPr>
      </w:pPr>
    </w:p>
    <w:p w:rsidR="0098235F" w:rsidRPr="00CC3B53" w:rsidRDefault="007C1183" w:rsidP="0098235F">
      <w:pPr>
        <w:tabs>
          <w:tab w:val="num" w:pos="720"/>
        </w:tabs>
        <w:jc w:val="both"/>
        <w:rPr>
          <w:rFonts w:ascii="Arial" w:hAnsi="Arial"/>
          <w:b/>
        </w:rPr>
      </w:pPr>
      <w:r>
        <w:rPr>
          <w:rFonts w:ascii="Arial" w:hAnsi="Arial"/>
          <w:b/>
        </w:rPr>
        <w:t>4.</w:t>
      </w:r>
      <w:r>
        <w:rPr>
          <w:rFonts w:ascii="Arial" w:hAnsi="Arial"/>
          <w:b/>
        </w:rPr>
        <w:tab/>
      </w:r>
      <w:r w:rsidRPr="00CC3B53">
        <w:rPr>
          <w:rFonts w:ascii="Arial" w:hAnsi="Arial"/>
          <w:b/>
        </w:rPr>
        <w:t>MEASUREMENT UNCERTAINTY WIT</w:t>
      </w:r>
      <w:r>
        <w:rPr>
          <w:rFonts w:ascii="Arial" w:hAnsi="Arial"/>
          <w:b/>
        </w:rPr>
        <w:t>HIN CEN/TC 275 STANDARDS</w:t>
      </w:r>
    </w:p>
    <w:p w:rsidR="0098235F" w:rsidRDefault="0098235F" w:rsidP="0098235F">
      <w:pPr>
        <w:tabs>
          <w:tab w:val="num" w:pos="720"/>
        </w:tabs>
        <w:jc w:val="both"/>
        <w:rPr>
          <w:rFonts w:ascii="Arial" w:hAnsi="Arial"/>
        </w:rPr>
      </w:pPr>
    </w:p>
    <w:p w:rsidR="0098235F" w:rsidRDefault="007C1183" w:rsidP="0098235F">
      <w:pPr>
        <w:jc w:val="both"/>
        <w:rPr>
          <w:rFonts w:ascii="Arial" w:hAnsi="Arial"/>
        </w:rPr>
      </w:pPr>
      <w:r>
        <w:rPr>
          <w:rFonts w:ascii="Arial" w:hAnsi="Arial"/>
        </w:rPr>
        <w:t>It is</w:t>
      </w:r>
      <w:r w:rsidR="0098235F" w:rsidRPr="00CC3B53">
        <w:rPr>
          <w:rFonts w:ascii="Arial" w:hAnsi="Arial" w:cs="Arial"/>
        </w:rPr>
        <w:t xml:space="preserve"> recommend</w:t>
      </w:r>
      <w:r>
        <w:rPr>
          <w:rFonts w:ascii="Arial" w:hAnsi="Arial" w:cs="Arial"/>
        </w:rPr>
        <w:t>ed</w:t>
      </w:r>
      <w:r w:rsidR="0098235F" w:rsidRPr="00CC3B53">
        <w:rPr>
          <w:rFonts w:ascii="Arial" w:hAnsi="Arial" w:cs="Arial"/>
        </w:rPr>
        <w:t xml:space="preserve"> that measurement uncertainty should not be included within CEN/TC 275 standards and that, as an initial approach, collaborative trials results may be used to es</w:t>
      </w:r>
      <w:r w:rsidR="0098235F">
        <w:rPr>
          <w:rFonts w:ascii="Arial" w:hAnsi="Arial" w:cs="Arial"/>
        </w:rPr>
        <w:t>timate measurement uncertainty.</w:t>
      </w:r>
      <w:r w:rsidR="0098235F">
        <w:rPr>
          <w:rFonts w:ascii="Arial" w:hAnsi="Arial"/>
        </w:rPr>
        <w:t xml:space="preserve"> </w:t>
      </w:r>
    </w:p>
    <w:p w:rsidR="00D5463D" w:rsidRDefault="00D5463D" w:rsidP="003325EE">
      <w:pPr>
        <w:jc w:val="both"/>
        <w:rPr>
          <w:rFonts w:ascii="Arial" w:hAnsi="Arial"/>
        </w:rPr>
      </w:pPr>
    </w:p>
    <w:p w:rsidR="0098235F" w:rsidRDefault="009C6F7A" w:rsidP="003325EE">
      <w:pPr>
        <w:jc w:val="both"/>
        <w:rPr>
          <w:rFonts w:ascii="Arial" w:hAnsi="Arial"/>
        </w:rPr>
      </w:pPr>
      <w:r>
        <w:rPr>
          <w:rFonts w:ascii="Arial" w:hAnsi="Arial"/>
        </w:rPr>
        <w:t>Measurement</w:t>
      </w:r>
      <w:r w:rsidR="007C1183">
        <w:rPr>
          <w:rFonts w:ascii="Arial" w:hAnsi="Arial"/>
        </w:rPr>
        <w:t xml:space="preserve"> uncertainty is not only a </w:t>
      </w:r>
      <w:r>
        <w:rPr>
          <w:rFonts w:ascii="Arial" w:hAnsi="Arial"/>
        </w:rPr>
        <w:t>function</w:t>
      </w:r>
      <w:r w:rsidR="007C1183">
        <w:rPr>
          <w:rFonts w:ascii="Arial" w:hAnsi="Arial"/>
        </w:rPr>
        <w:t xml:space="preserve"> of the method but much more significantly how it </w:t>
      </w:r>
      <w:r w:rsidR="005B4828">
        <w:rPr>
          <w:rFonts w:ascii="Arial" w:hAnsi="Arial"/>
        </w:rPr>
        <w:t xml:space="preserve">(the method) </w:t>
      </w:r>
      <w:r w:rsidR="007C1183">
        <w:rPr>
          <w:rFonts w:ascii="Arial" w:hAnsi="Arial"/>
        </w:rPr>
        <w:t>is used by individual analysts.</w:t>
      </w:r>
    </w:p>
    <w:p w:rsidR="007C1183" w:rsidRDefault="007C1183" w:rsidP="003325EE">
      <w:pPr>
        <w:jc w:val="both"/>
        <w:rPr>
          <w:rFonts w:ascii="Arial" w:hAnsi="Arial"/>
        </w:rPr>
      </w:pPr>
    </w:p>
    <w:p w:rsidR="0098235F" w:rsidRDefault="0098235F" w:rsidP="003325EE">
      <w:pPr>
        <w:jc w:val="both"/>
        <w:rPr>
          <w:rFonts w:ascii="Arial" w:hAnsi="Arial"/>
        </w:rPr>
      </w:pPr>
    </w:p>
    <w:p w:rsidR="00611A15" w:rsidRPr="00611A15" w:rsidRDefault="00611A15" w:rsidP="003325EE">
      <w:pPr>
        <w:jc w:val="both"/>
        <w:rPr>
          <w:rFonts w:ascii="Arial" w:hAnsi="Arial"/>
          <w:b/>
        </w:rPr>
      </w:pPr>
      <w:r w:rsidRPr="00611A15">
        <w:rPr>
          <w:rFonts w:ascii="Arial" w:hAnsi="Arial"/>
          <w:b/>
        </w:rPr>
        <w:t>5.</w:t>
      </w:r>
      <w:r w:rsidRPr="00611A15">
        <w:rPr>
          <w:rFonts w:ascii="Arial" w:hAnsi="Arial"/>
          <w:b/>
        </w:rPr>
        <w:tab/>
        <w:t>DEFINITIONS</w:t>
      </w:r>
    </w:p>
    <w:p w:rsidR="00611A15" w:rsidRDefault="00611A15" w:rsidP="003325EE">
      <w:pPr>
        <w:jc w:val="both"/>
        <w:rPr>
          <w:rFonts w:ascii="Arial" w:hAnsi="Arial"/>
        </w:rPr>
      </w:pPr>
    </w:p>
    <w:p w:rsidR="00611A15" w:rsidRDefault="002F4591" w:rsidP="003325EE">
      <w:pPr>
        <w:jc w:val="both"/>
        <w:rPr>
          <w:rFonts w:ascii="Arial" w:hAnsi="Arial"/>
        </w:rPr>
      </w:pPr>
      <w:r>
        <w:rPr>
          <w:rFonts w:ascii="Arial" w:hAnsi="Arial"/>
        </w:rPr>
        <w:t xml:space="preserve">These have now been adopted by the Codex Alimentarius Commission and </w:t>
      </w:r>
      <w:r w:rsidR="00611A15">
        <w:rPr>
          <w:rFonts w:ascii="Arial" w:hAnsi="Arial"/>
        </w:rPr>
        <w:t xml:space="preserve">are </w:t>
      </w:r>
      <w:r w:rsidR="009C6F7A">
        <w:rPr>
          <w:rFonts w:ascii="Arial" w:hAnsi="Arial"/>
        </w:rPr>
        <w:t>reproduced</w:t>
      </w:r>
      <w:r w:rsidR="00611A15">
        <w:rPr>
          <w:rFonts w:ascii="Arial" w:hAnsi="Arial"/>
        </w:rPr>
        <w:t xml:space="preserve"> as A</w:t>
      </w:r>
      <w:r w:rsidR="0010165E">
        <w:rPr>
          <w:rFonts w:ascii="Arial" w:hAnsi="Arial"/>
        </w:rPr>
        <w:t xml:space="preserve">ppendix </w:t>
      </w:r>
      <w:r w:rsidR="00611A15">
        <w:rPr>
          <w:rFonts w:ascii="Arial" w:hAnsi="Arial"/>
        </w:rPr>
        <w:t>I</w:t>
      </w:r>
      <w:r w:rsidR="0010165E">
        <w:rPr>
          <w:rFonts w:ascii="Arial" w:hAnsi="Arial"/>
        </w:rPr>
        <w:t>V</w:t>
      </w:r>
      <w:r w:rsidR="00611A15">
        <w:rPr>
          <w:rFonts w:ascii="Arial" w:hAnsi="Arial"/>
        </w:rPr>
        <w:t xml:space="preserve"> to this Report.  It is recommended that they are used by all the Working Groups of CEN TC 275.</w:t>
      </w:r>
    </w:p>
    <w:p w:rsidR="00611A15" w:rsidRDefault="00611A15" w:rsidP="003325EE">
      <w:pPr>
        <w:jc w:val="both"/>
        <w:rPr>
          <w:rFonts w:ascii="Arial" w:hAnsi="Arial"/>
        </w:rPr>
      </w:pPr>
    </w:p>
    <w:p w:rsidR="005B4828" w:rsidRPr="00A75F9F" w:rsidRDefault="005B4828" w:rsidP="005B4828">
      <w:pPr>
        <w:jc w:val="both"/>
        <w:rPr>
          <w:rFonts w:ascii="Arial" w:hAnsi="Arial"/>
          <w:color w:val="C00000"/>
        </w:rPr>
      </w:pPr>
      <w:r w:rsidRPr="00A75F9F">
        <w:rPr>
          <w:rFonts w:ascii="Arial" w:hAnsi="Arial"/>
          <w:color w:val="C00000"/>
        </w:rPr>
        <w:t>Note: need some discussion about a new initiative to help analysts estimate these provisions in a short-snappy half-page description for each.</w:t>
      </w:r>
      <w:r>
        <w:rPr>
          <w:rFonts w:ascii="Arial" w:hAnsi="Arial"/>
          <w:color w:val="C00000"/>
        </w:rPr>
        <w:t xml:space="preserve">  And there have been some comment about the definitions given – this is an internationally agreed document in an area where there are many different opinions!</w:t>
      </w:r>
    </w:p>
    <w:p w:rsidR="005B4828" w:rsidRDefault="005B4828" w:rsidP="003325EE">
      <w:pPr>
        <w:jc w:val="both"/>
        <w:rPr>
          <w:rFonts w:ascii="Arial" w:hAnsi="Arial"/>
        </w:rPr>
      </w:pPr>
    </w:p>
    <w:p w:rsidR="002F4591" w:rsidRPr="00CC3B53" w:rsidRDefault="002F4591" w:rsidP="003325EE">
      <w:pPr>
        <w:jc w:val="both"/>
        <w:rPr>
          <w:rFonts w:ascii="Arial" w:hAnsi="Arial"/>
        </w:rPr>
      </w:pPr>
    </w:p>
    <w:p w:rsidR="009C6F7A" w:rsidRDefault="009C6F7A" w:rsidP="003325EE">
      <w:pPr>
        <w:jc w:val="both"/>
        <w:rPr>
          <w:rFonts w:ascii="Arial" w:hAnsi="Arial"/>
          <w:b/>
        </w:rPr>
      </w:pPr>
      <w:r>
        <w:rPr>
          <w:rFonts w:ascii="Arial" w:hAnsi="Arial"/>
          <w:b/>
        </w:rPr>
        <w:t>6.</w:t>
      </w:r>
      <w:r>
        <w:rPr>
          <w:rFonts w:ascii="Arial" w:hAnsi="Arial"/>
          <w:b/>
        </w:rPr>
        <w:tab/>
        <w:t>P</w:t>
      </w:r>
      <w:r w:rsidR="007B4504">
        <w:rPr>
          <w:rFonts w:ascii="Arial" w:hAnsi="Arial"/>
          <w:b/>
        </w:rPr>
        <w:t>ROPRIETARY METHODS OF ANAL</w:t>
      </w:r>
      <w:r>
        <w:rPr>
          <w:rFonts w:ascii="Arial" w:hAnsi="Arial"/>
          <w:b/>
        </w:rPr>
        <w:t>YSIS</w:t>
      </w:r>
    </w:p>
    <w:p w:rsidR="009C6F7A" w:rsidRDefault="009C6F7A" w:rsidP="003325EE">
      <w:pPr>
        <w:jc w:val="both"/>
        <w:rPr>
          <w:rFonts w:ascii="Arial" w:hAnsi="Arial"/>
          <w:b/>
        </w:rPr>
      </w:pPr>
    </w:p>
    <w:p w:rsidR="007B4504" w:rsidRPr="007B4504" w:rsidRDefault="007B4504" w:rsidP="009C6F7A">
      <w:pPr>
        <w:jc w:val="both"/>
        <w:rPr>
          <w:rFonts w:ascii="Arial" w:hAnsi="Arial"/>
        </w:rPr>
      </w:pPr>
      <w:r w:rsidRPr="007B4504">
        <w:rPr>
          <w:rFonts w:ascii="Arial" w:hAnsi="Arial"/>
        </w:rPr>
        <w:t xml:space="preserve">There has been extensive international discussion on the use of </w:t>
      </w:r>
      <w:r w:rsidR="00271389" w:rsidRPr="007B4504">
        <w:rPr>
          <w:rFonts w:ascii="Arial" w:hAnsi="Arial"/>
        </w:rPr>
        <w:t>propriety</w:t>
      </w:r>
      <w:r w:rsidRPr="007B4504">
        <w:rPr>
          <w:rFonts w:ascii="Arial" w:hAnsi="Arial"/>
        </w:rPr>
        <w:t xml:space="preserve"> methods of analysis in International Standards and in legislation.</w:t>
      </w:r>
    </w:p>
    <w:p w:rsidR="007B4504" w:rsidRPr="007B4504" w:rsidRDefault="007B4504" w:rsidP="009C6F7A">
      <w:pPr>
        <w:jc w:val="both"/>
        <w:rPr>
          <w:rFonts w:ascii="Arial" w:hAnsi="Arial"/>
        </w:rPr>
      </w:pPr>
    </w:p>
    <w:p w:rsidR="007B4504" w:rsidRPr="007B4504" w:rsidRDefault="007B4504" w:rsidP="009C6F7A">
      <w:pPr>
        <w:jc w:val="both"/>
        <w:rPr>
          <w:rFonts w:ascii="Arial" w:hAnsi="Arial"/>
        </w:rPr>
      </w:pPr>
      <w:r w:rsidRPr="007B4504">
        <w:rPr>
          <w:rFonts w:ascii="Arial" w:hAnsi="Arial"/>
        </w:rPr>
        <w:t>The most comprehensive discussion is that undertaken by the Codex Committee on Methods of Analysis and Sampling as a result of an initiative within the Inter-Agency Meeting, of which CEN is a member.</w:t>
      </w:r>
    </w:p>
    <w:p w:rsidR="007B4504" w:rsidRPr="007B4504" w:rsidRDefault="007B4504" w:rsidP="009C6F7A">
      <w:pPr>
        <w:jc w:val="both"/>
        <w:rPr>
          <w:rFonts w:ascii="Arial" w:hAnsi="Arial"/>
        </w:rPr>
      </w:pPr>
    </w:p>
    <w:p w:rsidR="007B4504" w:rsidRPr="007B4504" w:rsidRDefault="007B4504" w:rsidP="009C6F7A">
      <w:pPr>
        <w:jc w:val="both"/>
        <w:rPr>
          <w:rFonts w:ascii="Arial" w:hAnsi="Arial"/>
        </w:rPr>
      </w:pPr>
      <w:r w:rsidRPr="007B4504">
        <w:rPr>
          <w:rFonts w:ascii="Arial" w:hAnsi="Arial"/>
        </w:rPr>
        <w:t>This is reproduced as A</w:t>
      </w:r>
      <w:r w:rsidR="0010165E">
        <w:rPr>
          <w:rFonts w:ascii="Arial" w:hAnsi="Arial"/>
        </w:rPr>
        <w:t xml:space="preserve">ppendix </w:t>
      </w:r>
      <w:r w:rsidRPr="007B4504">
        <w:rPr>
          <w:rFonts w:ascii="Arial" w:hAnsi="Arial"/>
        </w:rPr>
        <w:t>V.</w:t>
      </w:r>
    </w:p>
    <w:p w:rsidR="00D5463D" w:rsidRDefault="00D5463D" w:rsidP="003325EE">
      <w:pPr>
        <w:jc w:val="both"/>
        <w:rPr>
          <w:rFonts w:ascii="Arial" w:hAnsi="Arial"/>
        </w:rPr>
      </w:pPr>
    </w:p>
    <w:p w:rsidR="009E35D3" w:rsidRPr="00CC3B53" w:rsidRDefault="007B4504" w:rsidP="003325EE">
      <w:pPr>
        <w:autoSpaceDE w:val="0"/>
        <w:autoSpaceDN w:val="0"/>
        <w:adjustRightInd w:val="0"/>
        <w:jc w:val="both"/>
        <w:rPr>
          <w:rFonts w:ascii="Arial" w:hAnsi="Arial"/>
        </w:rPr>
      </w:pPr>
      <w:r>
        <w:rPr>
          <w:rFonts w:ascii="Arial" w:hAnsi="Arial"/>
        </w:rPr>
        <w:t xml:space="preserve">However, it is important for CEN TC 275 to </w:t>
      </w:r>
      <w:r w:rsidR="009E35D3" w:rsidRPr="00CC3B53">
        <w:rPr>
          <w:rFonts w:ascii="Arial" w:hAnsi="Arial" w:cs="Arial"/>
        </w:rPr>
        <w:t>evaluate the need in standardising proprietary methods</w:t>
      </w:r>
      <w:r w:rsidR="003325EE">
        <w:rPr>
          <w:rFonts w:ascii="Arial" w:hAnsi="Arial" w:cs="Arial"/>
        </w:rPr>
        <w:t xml:space="preserve"> on a case-by-case basis.</w:t>
      </w:r>
    </w:p>
    <w:p w:rsidR="009E35D3" w:rsidRDefault="009E35D3" w:rsidP="003325EE">
      <w:pPr>
        <w:jc w:val="both"/>
        <w:rPr>
          <w:rFonts w:ascii="Arial" w:hAnsi="Arial"/>
        </w:rPr>
      </w:pPr>
    </w:p>
    <w:p w:rsidR="009052DF" w:rsidRDefault="009052DF" w:rsidP="003325EE">
      <w:pPr>
        <w:jc w:val="both"/>
        <w:rPr>
          <w:rFonts w:ascii="Arial" w:hAnsi="Arial"/>
        </w:rPr>
      </w:pPr>
      <w:r>
        <w:rPr>
          <w:rFonts w:ascii="Arial" w:hAnsi="Arial"/>
        </w:rPr>
        <w:lastRenderedPageBreak/>
        <w:t>In particular there should be discussions as to whether standardising a particular proprietary method gives a commercial advantage and so effectively “kills” methods which are not so standardised.</w:t>
      </w:r>
    </w:p>
    <w:p w:rsidR="00A75F9F" w:rsidRDefault="00A75F9F" w:rsidP="003325EE">
      <w:pPr>
        <w:jc w:val="both"/>
        <w:rPr>
          <w:rFonts w:ascii="Arial" w:hAnsi="Arial"/>
        </w:rPr>
      </w:pPr>
    </w:p>
    <w:p w:rsidR="006422D6" w:rsidRPr="00CC3B53" w:rsidRDefault="006422D6" w:rsidP="003325EE">
      <w:pPr>
        <w:jc w:val="both"/>
        <w:rPr>
          <w:rFonts w:ascii="Arial" w:hAnsi="Arial"/>
        </w:rPr>
      </w:pPr>
    </w:p>
    <w:p w:rsidR="00847782" w:rsidRPr="00561DE2" w:rsidRDefault="008F01FD" w:rsidP="003325EE">
      <w:pPr>
        <w:jc w:val="both"/>
        <w:rPr>
          <w:rFonts w:ascii="Arial" w:hAnsi="Arial"/>
          <w:b/>
        </w:rPr>
      </w:pPr>
      <w:r>
        <w:rPr>
          <w:rFonts w:ascii="Arial" w:hAnsi="Arial"/>
          <w:b/>
        </w:rPr>
        <w:t>7</w:t>
      </w:r>
      <w:r>
        <w:rPr>
          <w:rFonts w:ascii="Arial" w:hAnsi="Arial"/>
          <w:b/>
        </w:rPr>
        <w:tab/>
      </w:r>
      <w:r w:rsidR="00271389">
        <w:rPr>
          <w:rFonts w:ascii="Arial" w:hAnsi="Arial"/>
          <w:b/>
        </w:rPr>
        <w:t>EXPRESSION O</w:t>
      </w:r>
      <w:r w:rsidR="00271389" w:rsidRPr="00561DE2">
        <w:rPr>
          <w:rFonts w:ascii="Arial" w:hAnsi="Arial"/>
          <w:b/>
        </w:rPr>
        <w:t xml:space="preserve">F ANALYTICAL RESULTS AND ROUNDING RULES </w:t>
      </w:r>
    </w:p>
    <w:p w:rsidR="00847782" w:rsidRPr="00CC3B53" w:rsidRDefault="00847782" w:rsidP="003325EE">
      <w:pPr>
        <w:jc w:val="both"/>
        <w:rPr>
          <w:rFonts w:ascii="Arial" w:hAnsi="Arial"/>
        </w:rPr>
      </w:pPr>
    </w:p>
    <w:p w:rsidR="00561DE2" w:rsidRDefault="008F01FD" w:rsidP="00271389">
      <w:pPr>
        <w:autoSpaceDE w:val="0"/>
        <w:autoSpaceDN w:val="0"/>
        <w:adjustRightInd w:val="0"/>
        <w:jc w:val="both"/>
        <w:rPr>
          <w:rFonts w:ascii="Arial" w:hAnsi="Arial"/>
        </w:rPr>
      </w:pPr>
      <w:r>
        <w:rPr>
          <w:rFonts w:ascii="Arial" w:hAnsi="Arial"/>
        </w:rPr>
        <w:t xml:space="preserve">It is considered necessary for information to be given on </w:t>
      </w:r>
      <w:r w:rsidR="00271389">
        <w:rPr>
          <w:rFonts w:ascii="Arial" w:hAnsi="Arial"/>
        </w:rPr>
        <w:t>d</w:t>
      </w:r>
      <w:r w:rsidR="00271389" w:rsidRPr="00CC3B53">
        <w:rPr>
          <w:rFonts w:ascii="Arial" w:hAnsi="Arial"/>
          <w:snapToGrid w:val="0"/>
        </w:rPr>
        <w:t>ata</w:t>
      </w:r>
      <w:r w:rsidR="00561DE2" w:rsidRPr="00CC3B53">
        <w:rPr>
          <w:rFonts w:ascii="Arial" w:hAnsi="Arial"/>
          <w:snapToGrid w:val="0"/>
        </w:rPr>
        <w:t xml:space="preserve"> rounding rules.</w:t>
      </w:r>
      <w:r w:rsidR="00561DE2">
        <w:rPr>
          <w:rFonts w:ascii="Arial" w:hAnsi="Arial"/>
          <w:snapToGrid w:val="0"/>
        </w:rPr>
        <w:t xml:space="preserve"> </w:t>
      </w:r>
      <w:r>
        <w:rPr>
          <w:rFonts w:ascii="Arial" w:hAnsi="Arial"/>
          <w:snapToGrid w:val="0"/>
        </w:rPr>
        <w:t xml:space="preserve"> </w:t>
      </w:r>
      <w:r w:rsidR="00271389">
        <w:rPr>
          <w:rFonts w:ascii="Arial" w:hAnsi="Arial"/>
          <w:snapToGrid w:val="0"/>
        </w:rPr>
        <w:t>R</w:t>
      </w:r>
      <w:r>
        <w:rPr>
          <w:rFonts w:ascii="Arial" w:hAnsi="Arial"/>
          <w:snapToGrid w:val="0"/>
        </w:rPr>
        <w:t xml:space="preserve">ecommendations </w:t>
      </w:r>
      <w:r w:rsidR="00271389">
        <w:rPr>
          <w:rFonts w:ascii="Arial" w:hAnsi="Arial"/>
          <w:snapToGrid w:val="0"/>
        </w:rPr>
        <w:t>have been prepared and these are given in A</w:t>
      </w:r>
      <w:r w:rsidR="0010165E">
        <w:rPr>
          <w:rFonts w:ascii="Arial" w:hAnsi="Arial"/>
          <w:snapToGrid w:val="0"/>
        </w:rPr>
        <w:t>ppendix</w:t>
      </w:r>
      <w:r w:rsidR="00271389">
        <w:rPr>
          <w:rFonts w:ascii="Arial" w:hAnsi="Arial"/>
          <w:snapToGrid w:val="0"/>
        </w:rPr>
        <w:t xml:space="preserve"> V</w:t>
      </w:r>
      <w:r w:rsidR="0010165E">
        <w:rPr>
          <w:rFonts w:ascii="Arial" w:hAnsi="Arial"/>
          <w:snapToGrid w:val="0"/>
        </w:rPr>
        <w:t>I</w:t>
      </w:r>
      <w:r w:rsidR="00271389">
        <w:rPr>
          <w:rFonts w:ascii="Arial" w:hAnsi="Arial"/>
          <w:snapToGrid w:val="0"/>
        </w:rPr>
        <w:t>.</w:t>
      </w:r>
      <w:r w:rsidR="00271389">
        <w:rPr>
          <w:rFonts w:ascii="Arial" w:hAnsi="Arial"/>
        </w:rPr>
        <w:t xml:space="preserve"> </w:t>
      </w:r>
    </w:p>
    <w:p w:rsidR="00794E86" w:rsidRPr="00CC3B53" w:rsidRDefault="00794E86" w:rsidP="003325EE">
      <w:pPr>
        <w:jc w:val="both"/>
        <w:rPr>
          <w:rFonts w:ascii="Arial" w:hAnsi="Arial"/>
        </w:rPr>
      </w:pPr>
    </w:p>
    <w:p w:rsidR="0010165E" w:rsidRPr="00D23356" w:rsidRDefault="00D23356">
      <w:pPr>
        <w:rPr>
          <w:rFonts w:ascii="Arial" w:hAnsi="Arial"/>
          <w:color w:val="C00000"/>
        </w:rPr>
      </w:pPr>
      <w:r w:rsidRPr="00D23356">
        <w:rPr>
          <w:rFonts w:ascii="Arial" w:hAnsi="Arial"/>
          <w:color w:val="C00000"/>
        </w:rPr>
        <w:t>Note: these need to be further discussed.</w:t>
      </w:r>
    </w:p>
    <w:p w:rsidR="00D23356" w:rsidRDefault="00D23356">
      <w:pPr>
        <w:rPr>
          <w:rFonts w:ascii="Arial" w:hAnsi="Arial"/>
          <w:b/>
        </w:rPr>
      </w:pPr>
    </w:p>
    <w:p w:rsidR="00D23356" w:rsidRDefault="00D23356">
      <w:pPr>
        <w:rPr>
          <w:rFonts w:ascii="Arial" w:hAnsi="Arial"/>
          <w:b/>
        </w:rPr>
      </w:pPr>
    </w:p>
    <w:p w:rsidR="00847782" w:rsidRPr="00561DE2" w:rsidRDefault="00271389" w:rsidP="003325EE">
      <w:pPr>
        <w:jc w:val="both"/>
        <w:rPr>
          <w:rFonts w:ascii="Arial" w:hAnsi="Arial"/>
          <w:b/>
        </w:rPr>
      </w:pPr>
      <w:r>
        <w:rPr>
          <w:rFonts w:ascii="Arial" w:hAnsi="Arial"/>
          <w:b/>
        </w:rPr>
        <w:t>8.</w:t>
      </w:r>
      <w:r>
        <w:rPr>
          <w:rFonts w:ascii="Arial" w:hAnsi="Arial"/>
          <w:b/>
        </w:rPr>
        <w:tab/>
      </w:r>
      <w:r w:rsidRPr="00561DE2">
        <w:rPr>
          <w:rFonts w:ascii="Arial" w:hAnsi="Arial"/>
          <w:b/>
        </w:rPr>
        <w:t xml:space="preserve">VALIDATION </w:t>
      </w:r>
      <w:r>
        <w:rPr>
          <w:rFonts w:ascii="Arial" w:hAnsi="Arial"/>
          <w:b/>
        </w:rPr>
        <w:t>OF QUALITATIVE METHODS</w:t>
      </w:r>
    </w:p>
    <w:p w:rsidR="00561DE2" w:rsidRDefault="00561DE2" w:rsidP="003325EE">
      <w:pPr>
        <w:jc w:val="both"/>
        <w:rPr>
          <w:rFonts w:ascii="Arial" w:hAnsi="Arial"/>
        </w:rPr>
      </w:pPr>
    </w:p>
    <w:p w:rsidR="00271389" w:rsidRDefault="00271389" w:rsidP="00A75F9F">
      <w:pPr>
        <w:jc w:val="both"/>
        <w:rPr>
          <w:rFonts w:ascii="Arial" w:hAnsi="Arial"/>
        </w:rPr>
      </w:pPr>
      <w:r>
        <w:rPr>
          <w:rFonts w:ascii="Arial" w:hAnsi="Arial"/>
        </w:rPr>
        <w:t>There are international discussions on the validation of qual</w:t>
      </w:r>
      <w:r w:rsidR="0010165E">
        <w:rPr>
          <w:rFonts w:ascii="Arial" w:hAnsi="Arial"/>
        </w:rPr>
        <w:t>itative methods of analysis.</w:t>
      </w:r>
    </w:p>
    <w:p w:rsidR="0010165E" w:rsidRDefault="0010165E" w:rsidP="00A75F9F">
      <w:pPr>
        <w:jc w:val="both"/>
        <w:rPr>
          <w:rFonts w:ascii="Arial" w:hAnsi="Arial"/>
        </w:rPr>
      </w:pPr>
    </w:p>
    <w:p w:rsidR="0010165E" w:rsidRDefault="0010165E" w:rsidP="00A75F9F">
      <w:pPr>
        <w:jc w:val="both"/>
        <w:rPr>
          <w:rFonts w:ascii="Arial" w:hAnsi="Arial"/>
        </w:rPr>
      </w:pPr>
      <w:r>
        <w:rPr>
          <w:rFonts w:ascii="Arial" w:hAnsi="Arial"/>
        </w:rPr>
        <w:t>There appears to be two approaches, from AOAC and IUPAC, but they are coming together.</w:t>
      </w:r>
      <w:r w:rsidR="00A75F9F">
        <w:rPr>
          <w:rFonts w:ascii="Arial" w:hAnsi="Arial"/>
        </w:rPr>
        <w:t xml:space="preserve">  </w:t>
      </w:r>
      <w:proofErr w:type="gramStart"/>
      <w:r w:rsidR="00A75F9F">
        <w:rPr>
          <w:rFonts w:ascii="Arial" w:hAnsi="Arial"/>
        </w:rPr>
        <w:t>Based on a “Probability of Detection” approach.</w:t>
      </w:r>
      <w:proofErr w:type="gramEnd"/>
    </w:p>
    <w:p w:rsidR="0010165E" w:rsidRDefault="0010165E" w:rsidP="00A75F9F">
      <w:pPr>
        <w:jc w:val="both"/>
        <w:rPr>
          <w:rFonts w:ascii="Arial" w:hAnsi="Arial"/>
        </w:rPr>
      </w:pPr>
    </w:p>
    <w:p w:rsidR="0010165E" w:rsidRDefault="00A75F9F" w:rsidP="00A75F9F">
      <w:pPr>
        <w:jc w:val="both"/>
        <w:rPr>
          <w:rFonts w:ascii="Arial" w:hAnsi="Arial"/>
        </w:rPr>
      </w:pPr>
      <w:r>
        <w:rPr>
          <w:rFonts w:ascii="Arial" w:hAnsi="Arial"/>
        </w:rPr>
        <w:t>A number of recent papers have been published, e.g.:</w:t>
      </w:r>
    </w:p>
    <w:p w:rsidR="00A75F9F" w:rsidRDefault="00A75F9F" w:rsidP="00A75F9F">
      <w:pPr>
        <w:jc w:val="both"/>
        <w:rPr>
          <w:rFonts w:ascii="Arial" w:hAnsi="Arial"/>
        </w:rPr>
      </w:pPr>
    </w:p>
    <w:p w:rsidR="00A75F9F" w:rsidRPr="00A75F9F" w:rsidRDefault="00A75F9F" w:rsidP="00A75F9F">
      <w:pPr>
        <w:rPr>
          <w:rFonts w:ascii="Arial" w:hAnsi="Arial" w:cs="Arial"/>
          <w:spacing w:val="8"/>
        </w:rPr>
      </w:pPr>
      <w:r>
        <w:rPr>
          <w:rFonts w:ascii="Arial" w:hAnsi="Arial" w:cs="Arial"/>
          <w:spacing w:val="2"/>
          <w:w w:val="110"/>
        </w:rPr>
        <w:t xml:space="preserve">Characterising the performance </w:t>
      </w:r>
      <w:r w:rsidRPr="00A75F9F">
        <w:rPr>
          <w:rFonts w:ascii="Arial" w:hAnsi="Arial" w:cs="Arial"/>
          <w:spacing w:val="2"/>
          <w:w w:val="110"/>
        </w:rPr>
        <w:t>of</w:t>
      </w:r>
      <w:r>
        <w:rPr>
          <w:rFonts w:ascii="Arial" w:hAnsi="Arial" w:cs="Arial"/>
          <w:spacing w:val="2"/>
          <w:w w:val="110"/>
        </w:rPr>
        <w:t xml:space="preserve"> </w:t>
      </w:r>
      <w:r w:rsidRPr="00A75F9F">
        <w:rPr>
          <w:rFonts w:ascii="Arial" w:hAnsi="Arial" w:cs="Arial"/>
          <w:spacing w:val="-2"/>
          <w:w w:val="110"/>
        </w:rPr>
        <w:t>qualitative analytical methods:</w:t>
      </w:r>
      <w:r>
        <w:rPr>
          <w:rFonts w:ascii="Arial" w:hAnsi="Arial" w:cs="Arial"/>
          <w:spacing w:val="-2"/>
          <w:w w:val="110"/>
        </w:rPr>
        <w:t xml:space="preserve"> </w:t>
      </w:r>
      <w:r w:rsidRPr="00A75F9F">
        <w:rPr>
          <w:rFonts w:ascii="Arial" w:hAnsi="Arial" w:cs="Arial"/>
          <w:spacing w:val="-10"/>
          <w:w w:val="110"/>
        </w:rPr>
        <w:t>Statistics and terminology</w:t>
      </w:r>
      <w:r>
        <w:rPr>
          <w:rFonts w:ascii="Arial" w:hAnsi="Arial" w:cs="Arial"/>
          <w:spacing w:val="-10"/>
          <w:w w:val="110"/>
        </w:rPr>
        <w:t xml:space="preserve"> by </w:t>
      </w:r>
      <w:r w:rsidRPr="00A75F9F">
        <w:rPr>
          <w:rFonts w:ascii="Arial" w:hAnsi="Arial" w:cs="Arial"/>
          <w:spacing w:val="8"/>
        </w:rPr>
        <w:t xml:space="preserve">S.L.R. Ellison, T. </w:t>
      </w:r>
      <w:proofErr w:type="spellStart"/>
      <w:r w:rsidRPr="00A75F9F">
        <w:rPr>
          <w:rFonts w:ascii="Arial" w:hAnsi="Arial" w:cs="Arial"/>
          <w:spacing w:val="8"/>
        </w:rPr>
        <w:t>Fearn</w:t>
      </w:r>
      <w:proofErr w:type="spellEnd"/>
    </w:p>
    <w:p w:rsidR="00A75F9F" w:rsidRPr="00A75F9F" w:rsidRDefault="00A75F9F" w:rsidP="00A75F9F">
      <w:pPr>
        <w:jc w:val="both"/>
        <w:rPr>
          <w:rFonts w:ascii="Arial" w:hAnsi="Arial" w:cs="Arial"/>
          <w:spacing w:val="9"/>
        </w:rPr>
      </w:pPr>
      <w:r w:rsidRPr="00A75F9F">
        <w:rPr>
          <w:rFonts w:ascii="Arial" w:hAnsi="Arial" w:cs="Arial"/>
          <w:spacing w:val="9"/>
        </w:rPr>
        <w:t>Trends in Analytical Chemistry, Vol. 24, No. 6, 2005</w:t>
      </w:r>
    </w:p>
    <w:p w:rsidR="00A75F9F" w:rsidRPr="00A75F9F" w:rsidRDefault="00A75F9F" w:rsidP="00A75F9F">
      <w:pPr>
        <w:jc w:val="both"/>
        <w:rPr>
          <w:rFonts w:ascii="Arial" w:hAnsi="Arial" w:cs="Arial"/>
          <w:spacing w:val="9"/>
        </w:rPr>
      </w:pPr>
    </w:p>
    <w:p w:rsidR="00A75F9F" w:rsidRPr="00A75F9F" w:rsidRDefault="00A75F9F" w:rsidP="00A75F9F">
      <w:pPr>
        <w:autoSpaceDE w:val="0"/>
        <w:autoSpaceDN w:val="0"/>
        <w:adjustRightInd w:val="0"/>
        <w:rPr>
          <w:rFonts w:ascii="Arial" w:hAnsi="Arial" w:cs="Arial"/>
          <w:lang w:eastAsia="en-GB"/>
        </w:rPr>
      </w:pPr>
      <w:r w:rsidRPr="00A75F9F">
        <w:rPr>
          <w:rFonts w:ascii="Arial" w:hAnsi="Arial" w:cs="Arial"/>
          <w:lang w:eastAsia="en-GB"/>
        </w:rPr>
        <w:t>A protocol for the validation of qualitative methods of detection</w:t>
      </w:r>
      <w:r>
        <w:rPr>
          <w:rFonts w:ascii="Arial" w:hAnsi="Arial" w:cs="Arial"/>
          <w:lang w:eastAsia="en-GB"/>
        </w:rPr>
        <w:t xml:space="preserve"> by </w:t>
      </w:r>
      <w:r w:rsidRPr="00A75F9F">
        <w:rPr>
          <w:rFonts w:ascii="Arial" w:hAnsi="Arial" w:cs="Arial"/>
          <w:lang w:eastAsia="en-GB"/>
        </w:rPr>
        <w:t xml:space="preserve">Roy Macarthur and </w:t>
      </w:r>
      <w:proofErr w:type="spellStart"/>
      <w:r w:rsidRPr="00A75F9F">
        <w:rPr>
          <w:rFonts w:ascii="Arial" w:hAnsi="Arial" w:cs="Arial"/>
          <w:lang w:eastAsia="en-GB"/>
        </w:rPr>
        <w:t>Christoph</w:t>
      </w:r>
      <w:proofErr w:type="spellEnd"/>
      <w:r w:rsidRPr="00A75F9F">
        <w:rPr>
          <w:rFonts w:ascii="Arial" w:hAnsi="Arial" w:cs="Arial"/>
          <w:lang w:eastAsia="en-GB"/>
        </w:rPr>
        <w:t xml:space="preserve"> von </w:t>
      </w:r>
      <w:proofErr w:type="spellStart"/>
      <w:r w:rsidRPr="00A75F9F">
        <w:rPr>
          <w:rFonts w:ascii="Arial" w:hAnsi="Arial" w:cs="Arial"/>
          <w:lang w:eastAsia="en-GB"/>
        </w:rPr>
        <w:t>Holst</w:t>
      </w:r>
      <w:proofErr w:type="spellEnd"/>
    </w:p>
    <w:p w:rsidR="00A75F9F" w:rsidRPr="00A75F9F" w:rsidRDefault="00A75F9F" w:rsidP="00A75F9F">
      <w:pPr>
        <w:jc w:val="both"/>
        <w:rPr>
          <w:rFonts w:ascii="Arial" w:hAnsi="Arial" w:cs="Arial"/>
        </w:rPr>
      </w:pPr>
      <w:proofErr w:type="gramStart"/>
      <w:r w:rsidRPr="00A75F9F">
        <w:rPr>
          <w:rFonts w:ascii="Arial" w:hAnsi="Arial" w:cs="Arial"/>
          <w:lang w:eastAsia="en-GB"/>
        </w:rPr>
        <w:t>Anal.</w:t>
      </w:r>
      <w:proofErr w:type="gramEnd"/>
      <w:r w:rsidRPr="00A75F9F">
        <w:rPr>
          <w:rFonts w:ascii="Arial" w:hAnsi="Arial" w:cs="Arial"/>
          <w:lang w:eastAsia="en-GB"/>
        </w:rPr>
        <w:t xml:space="preserve"> Methods, 2012, 4, 2744</w:t>
      </w:r>
    </w:p>
    <w:p w:rsidR="0010165E" w:rsidRDefault="0010165E" w:rsidP="003325EE">
      <w:pPr>
        <w:jc w:val="both"/>
        <w:rPr>
          <w:rFonts w:ascii="Arial" w:hAnsi="Arial"/>
        </w:rPr>
      </w:pPr>
    </w:p>
    <w:p w:rsidR="0010165E" w:rsidRPr="00A75F9F" w:rsidRDefault="00A75F9F" w:rsidP="003325EE">
      <w:pPr>
        <w:jc w:val="both"/>
        <w:rPr>
          <w:rFonts w:ascii="Arial" w:hAnsi="Arial"/>
          <w:color w:val="C00000"/>
        </w:rPr>
      </w:pPr>
      <w:r w:rsidRPr="00A75F9F">
        <w:rPr>
          <w:rFonts w:ascii="Arial" w:hAnsi="Arial"/>
          <w:color w:val="C00000"/>
        </w:rPr>
        <w:t>Comment: need to decide how the consideration of such methods should be included in this document.</w:t>
      </w:r>
    </w:p>
    <w:p w:rsidR="00A75F9F" w:rsidRDefault="00A75F9F" w:rsidP="003325EE">
      <w:pPr>
        <w:jc w:val="both"/>
        <w:rPr>
          <w:rFonts w:ascii="Arial" w:hAnsi="Arial"/>
        </w:rPr>
      </w:pPr>
    </w:p>
    <w:p w:rsidR="00F003D4" w:rsidRDefault="00F003D4" w:rsidP="003325EE">
      <w:pPr>
        <w:jc w:val="both"/>
        <w:rPr>
          <w:rFonts w:ascii="Arial" w:hAnsi="Arial"/>
        </w:rPr>
      </w:pPr>
    </w:p>
    <w:p w:rsidR="00F003D4" w:rsidRPr="00F003D4" w:rsidRDefault="00F003D4" w:rsidP="003325EE">
      <w:pPr>
        <w:jc w:val="both"/>
        <w:rPr>
          <w:rFonts w:ascii="Arial" w:hAnsi="Arial"/>
          <w:b/>
        </w:rPr>
      </w:pPr>
      <w:r w:rsidRPr="00F003D4">
        <w:rPr>
          <w:rFonts w:ascii="Arial" w:hAnsi="Arial"/>
          <w:b/>
        </w:rPr>
        <w:t>9.</w:t>
      </w:r>
      <w:r w:rsidRPr="00F003D4">
        <w:rPr>
          <w:rFonts w:ascii="Arial" w:hAnsi="Arial"/>
          <w:b/>
        </w:rPr>
        <w:tab/>
        <w:t>FORMAT OF METHODS WITHIN CEN</w:t>
      </w:r>
    </w:p>
    <w:p w:rsidR="00F003D4" w:rsidRDefault="00F003D4" w:rsidP="003325EE">
      <w:pPr>
        <w:jc w:val="both"/>
        <w:rPr>
          <w:rFonts w:ascii="Arial" w:hAnsi="Arial"/>
        </w:rPr>
      </w:pPr>
    </w:p>
    <w:p w:rsidR="00F003D4" w:rsidRPr="00A75F9F" w:rsidRDefault="00A75F9F" w:rsidP="003325EE">
      <w:pPr>
        <w:jc w:val="both"/>
        <w:rPr>
          <w:rFonts w:ascii="Arial" w:hAnsi="Arial"/>
          <w:color w:val="C00000"/>
        </w:rPr>
      </w:pPr>
      <w:r w:rsidRPr="00A75F9F">
        <w:rPr>
          <w:rFonts w:ascii="Arial" w:hAnsi="Arial"/>
          <w:color w:val="C00000"/>
        </w:rPr>
        <w:t>Note: already agreed in principle, but needs to be transferred to this document.</w:t>
      </w:r>
      <w:r w:rsidR="00D23356">
        <w:rPr>
          <w:rFonts w:ascii="Arial" w:hAnsi="Arial"/>
          <w:color w:val="C00000"/>
        </w:rPr>
        <w:t xml:space="preserve">  Different parts of CEN will have different approaches – do they need to be brought together?</w:t>
      </w:r>
    </w:p>
    <w:p w:rsidR="00A75F9F" w:rsidRDefault="00A75F9F" w:rsidP="003325EE">
      <w:pPr>
        <w:jc w:val="both"/>
        <w:rPr>
          <w:rFonts w:ascii="Arial" w:hAnsi="Arial"/>
        </w:rPr>
      </w:pPr>
    </w:p>
    <w:p w:rsidR="00794E86" w:rsidRPr="00CC3B53" w:rsidRDefault="00794E86" w:rsidP="003325EE">
      <w:pPr>
        <w:jc w:val="both"/>
        <w:rPr>
          <w:rFonts w:ascii="Arial" w:hAnsi="Arial"/>
        </w:rPr>
      </w:pPr>
    </w:p>
    <w:p w:rsidR="00F275FB" w:rsidRPr="00561DE2" w:rsidRDefault="00F003D4" w:rsidP="003325EE">
      <w:pPr>
        <w:jc w:val="both"/>
        <w:rPr>
          <w:rFonts w:ascii="Arial" w:hAnsi="Arial"/>
          <w:b/>
        </w:rPr>
      </w:pPr>
      <w:r>
        <w:rPr>
          <w:rFonts w:ascii="Arial" w:hAnsi="Arial"/>
          <w:b/>
        </w:rPr>
        <w:t>10</w:t>
      </w:r>
      <w:r w:rsidR="00271389">
        <w:rPr>
          <w:rFonts w:ascii="Arial" w:hAnsi="Arial"/>
          <w:b/>
        </w:rPr>
        <w:t>.</w:t>
      </w:r>
      <w:r w:rsidR="00271389">
        <w:rPr>
          <w:rFonts w:ascii="Arial" w:hAnsi="Arial"/>
          <w:b/>
        </w:rPr>
        <w:tab/>
      </w:r>
      <w:r w:rsidR="00271389" w:rsidRPr="00561DE2">
        <w:rPr>
          <w:rFonts w:ascii="Arial" w:hAnsi="Arial"/>
          <w:b/>
        </w:rPr>
        <w:t>METHOD VERIFIC</w:t>
      </w:r>
      <w:r w:rsidR="00271389">
        <w:rPr>
          <w:rFonts w:ascii="Arial" w:hAnsi="Arial"/>
          <w:b/>
        </w:rPr>
        <w:t>ATION PROCEDURES</w:t>
      </w:r>
    </w:p>
    <w:p w:rsidR="00F275FB" w:rsidRDefault="00F275FB" w:rsidP="003325EE">
      <w:pPr>
        <w:jc w:val="both"/>
        <w:rPr>
          <w:rFonts w:ascii="Arial" w:hAnsi="Arial"/>
        </w:rPr>
      </w:pPr>
    </w:p>
    <w:p w:rsidR="00DC5186" w:rsidRDefault="00271389" w:rsidP="003325EE">
      <w:pPr>
        <w:autoSpaceDE w:val="0"/>
        <w:autoSpaceDN w:val="0"/>
        <w:adjustRightInd w:val="0"/>
        <w:jc w:val="both"/>
        <w:rPr>
          <w:rFonts w:ascii="Arial" w:hAnsi="Arial" w:cs="Arial"/>
        </w:rPr>
      </w:pPr>
      <w:r>
        <w:rPr>
          <w:rFonts w:ascii="Arial" w:hAnsi="Arial"/>
        </w:rPr>
        <w:t xml:space="preserve">It is considered important that the users of CEN TC 275 methods of analysis are also fully aware that they are being </w:t>
      </w:r>
      <w:r w:rsidR="009052DF">
        <w:rPr>
          <w:rFonts w:ascii="Arial" w:hAnsi="Arial"/>
        </w:rPr>
        <w:t xml:space="preserve">used </w:t>
      </w:r>
      <w:r>
        <w:rPr>
          <w:rFonts w:ascii="Arial" w:hAnsi="Arial"/>
        </w:rPr>
        <w:t>correctly.  Information on this aspect is given in A</w:t>
      </w:r>
      <w:r w:rsidR="005B4828">
        <w:rPr>
          <w:rFonts w:ascii="Arial" w:hAnsi="Arial"/>
        </w:rPr>
        <w:t xml:space="preserve">ppendix </w:t>
      </w:r>
      <w:r>
        <w:rPr>
          <w:rFonts w:ascii="Arial" w:hAnsi="Arial"/>
        </w:rPr>
        <w:t>VI and is taken from the approach being recommended on</w:t>
      </w:r>
      <w:r w:rsidR="00F275FB" w:rsidRPr="00CC3B53">
        <w:rPr>
          <w:rFonts w:ascii="Arial" w:hAnsi="Arial"/>
        </w:rPr>
        <w:t xml:space="preserve"> method verification within the European CRL/NRL netwo</w:t>
      </w:r>
      <w:r w:rsidR="003325EE">
        <w:rPr>
          <w:rFonts w:ascii="Arial" w:hAnsi="Arial" w:cs="Arial"/>
        </w:rPr>
        <w:t>rk.</w:t>
      </w:r>
    </w:p>
    <w:p w:rsidR="003325EE" w:rsidRDefault="003325EE" w:rsidP="003325EE">
      <w:pPr>
        <w:autoSpaceDE w:val="0"/>
        <w:autoSpaceDN w:val="0"/>
        <w:adjustRightInd w:val="0"/>
        <w:jc w:val="both"/>
        <w:rPr>
          <w:rFonts w:ascii="Arial" w:hAnsi="Arial" w:cs="Arial"/>
        </w:rPr>
      </w:pPr>
    </w:p>
    <w:p w:rsidR="003325EE" w:rsidRDefault="003325EE" w:rsidP="003325EE">
      <w:pPr>
        <w:autoSpaceDE w:val="0"/>
        <w:autoSpaceDN w:val="0"/>
        <w:adjustRightInd w:val="0"/>
        <w:jc w:val="both"/>
        <w:rPr>
          <w:rFonts w:ascii="Arial" w:hAnsi="Arial" w:cs="Arial"/>
        </w:rPr>
      </w:pPr>
    </w:p>
    <w:p w:rsidR="003325EE" w:rsidRPr="00271389" w:rsidRDefault="00F003D4" w:rsidP="003325EE">
      <w:pPr>
        <w:autoSpaceDE w:val="0"/>
        <w:autoSpaceDN w:val="0"/>
        <w:adjustRightInd w:val="0"/>
        <w:jc w:val="both"/>
        <w:rPr>
          <w:rFonts w:ascii="Arial" w:hAnsi="Arial" w:cs="Arial"/>
          <w:b/>
        </w:rPr>
      </w:pPr>
      <w:r>
        <w:rPr>
          <w:rFonts w:ascii="Arial" w:hAnsi="Arial" w:cs="Arial"/>
          <w:b/>
        </w:rPr>
        <w:lastRenderedPageBreak/>
        <w:t>11</w:t>
      </w:r>
      <w:r w:rsidR="00271389" w:rsidRPr="00271389">
        <w:rPr>
          <w:rFonts w:ascii="Arial" w:hAnsi="Arial" w:cs="Arial"/>
          <w:b/>
        </w:rPr>
        <w:t>.</w:t>
      </w:r>
      <w:r w:rsidR="00271389" w:rsidRPr="00271389">
        <w:rPr>
          <w:rFonts w:ascii="Arial" w:hAnsi="Arial" w:cs="Arial"/>
          <w:b/>
        </w:rPr>
        <w:tab/>
        <w:t>RECOMMENTATIONS AND CONCLUSIONS</w:t>
      </w:r>
    </w:p>
    <w:p w:rsidR="00271389" w:rsidRDefault="00271389" w:rsidP="003325EE">
      <w:pPr>
        <w:autoSpaceDE w:val="0"/>
        <w:autoSpaceDN w:val="0"/>
        <w:adjustRightInd w:val="0"/>
        <w:jc w:val="both"/>
        <w:rPr>
          <w:rFonts w:ascii="Arial" w:hAnsi="Arial" w:cs="Arial"/>
        </w:rPr>
      </w:pPr>
    </w:p>
    <w:p w:rsidR="00271389" w:rsidRPr="00A75F9F" w:rsidRDefault="00A75F9F" w:rsidP="003325EE">
      <w:pPr>
        <w:autoSpaceDE w:val="0"/>
        <w:autoSpaceDN w:val="0"/>
        <w:adjustRightInd w:val="0"/>
        <w:jc w:val="both"/>
        <w:rPr>
          <w:rFonts w:ascii="Arial" w:hAnsi="Arial" w:cs="Arial"/>
          <w:color w:val="C00000"/>
        </w:rPr>
      </w:pPr>
      <w:r w:rsidRPr="00A75F9F">
        <w:rPr>
          <w:rFonts w:ascii="Arial" w:hAnsi="Arial" w:cs="Arial"/>
          <w:color w:val="C00000"/>
        </w:rPr>
        <w:t>To be completed</w:t>
      </w:r>
    </w:p>
    <w:p w:rsidR="00271389" w:rsidRDefault="00271389" w:rsidP="003325EE">
      <w:pPr>
        <w:autoSpaceDE w:val="0"/>
        <w:autoSpaceDN w:val="0"/>
        <w:adjustRightInd w:val="0"/>
        <w:jc w:val="both"/>
        <w:rPr>
          <w:rFonts w:ascii="Arial" w:hAnsi="Arial" w:cs="Arial"/>
        </w:rPr>
      </w:pPr>
    </w:p>
    <w:p w:rsidR="00A75F9F" w:rsidRDefault="00A75F9F" w:rsidP="003325EE">
      <w:pPr>
        <w:autoSpaceDE w:val="0"/>
        <w:autoSpaceDN w:val="0"/>
        <w:adjustRightInd w:val="0"/>
        <w:jc w:val="both"/>
        <w:rPr>
          <w:rFonts w:ascii="Arial" w:hAnsi="Arial" w:cs="Arial"/>
        </w:rPr>
      </w:pPr>
    </w:p>
    <w:p w:rsidR="00271389" w:rsidRPr="00271389" w:rsidRDefault="00F003D4" w:rsidP="003325EE">
      <w:pPr>
        <w:autoSpaceDE w:val="0"/>
        <w:autoSpaceDN w:val="0"/>
        <w:adjustRightInd w:val="0"/>
        <w:jc w:val="both"/>
        <w:rPr>
          <w:rFonts w:ascii="Arial" w:hAnsi="Arial" w:cs="Arial"/>
          <w:b/>
        </w:rPr>
      </w:pPr>
      <w:r>
        <w:rPr>
          <w:rFonts w:ascii="Arial" w:hAnsi="Arial" w:cs="Arial"/>
          <w:b/>
        </w:rPr>
        <w:t>12</w:t>
      </w:r>
      <w:r w:rsidR="00271389" w:rsidRPr="00271389">
        <w:rPr>
          <w:rFonts w:ascii="Arial" w:hAnsi="Arial" w:cs="Arial"/>
          <w:b/>
        </w:rPr>
        <w:t>.</w:t>
      </w:r>
      <w:r w:rsidR="00271389" w:rsidRPr="00271389">
        <w:rPr>
          <w:rFonts w:ascii="Arial" w:hAnsi="Arial" w:cs="Arial"/>
          <w:b/>
        </w:rPr>
        <w:tab/>
        <w:t>REFERENCES</w:t>
      </w:r>
    </w:p>
    <w:p w:rsidR="00CB3AFF" w:rsidRDefault="00CB3AFF" w:rsidP="003325EE">
      <w:pPr>
        <w:autoSpaceDE w:val="0"/>
        <w:autoSpaceDN w:val="0"/>
        <w:adjustRightInd w:val="0"/>
        <w:jc w:val="both"/>
        <w:rPr>
          <w:rFonts w:ascii="Arial" w:hAnsi="Arial"/>
        </w:rPr>
      </w:pPr>
    </w:p>
    <w:p w:rsidR="00CB3AFF" w:rsidRPr="00A75F9F" w:rsidRDefault="00A75F9F" w:rsidP="003325EE">
      <w:pPr>
        <w:autoSpaceDE w:val="0"/>
        <w:autoSpaceDN w:val="0"/>
        <w:adjustRightInd w:val="0"/>
        <w:jc w:val="both"/>
        <w:rPr>
          <w:rFonts w:ascii="Arial" w:hAnsi="Arial"/>
          <w:color w:val="C00000"/>
        </w:rPr>
      </w:pPr>
      <w:r w:rsidRPr="00A75F9F">
        <w:rPr>
          <w:rFonts w:ascii="Arial" w:hAnsi="Arial"/>
          <w:color w:val="C00000"/>
        </w:rPr>
        <w:t>To be completed.</w:t>
      </w:r>
    </w:p>
    <w:p w:rsidR="00CB3AFF" w:rsidRPr="00CB3AFF" w:rsidRDefault="00CB3AFF" w:rsidP="00CB3AFF">
      <w:pPr>
        <w:jc w:val="both"/>
        <w:rPr>
          <w:rFonts w:ascii="Arial" w:hAnsi="Arial"/>
          <w:b/>
        </w:rPr>
      </w:pPr>
      <w:r>
        <w:rPr>
          <w:rFonts w:ascii="Arial" w:hAnsi="Arial"/>
          <w:b/>
        </w:rPr>
        <w:br w:type="page"/>
      </w:r>
      <w:r w:rsidRPr="00CB3AFF">
        <w:rPr>
          <w:rFonts w:ascii="Arial" w:hAnsi="Arial"/>
          <w:b/>
        </w:rPr>
        <w:lastRenderedPageBreak/>
        <w:t>A</w:t>
      </w:r>
      <w:r w:rsidR="00D23356">
        <w:rPr>
          <w:rFonts w:ascii="Arial" w:hAnsi="Arial"/>
          <w:b/>
        </w:rPr>
        <w:t>PPENDIX</w:t>
      </w:r>
      <w:r w:rsidRPr="00CB3AFF">
        <w:rPr>
          <w:rFonts w:ascii="Arial" w:hAnsi="Arial"/>
          <w:b/>
        </w:rPr>
        <w:t xml:space="preserve"> I: </w:t>
      </w:r>
      <w:r w:rsidR="001879B1">
        <w:rPr>
          <w:rFonts w:ascii="Arial" w:hAnsi="Arial"/>
          <w:b/>
        </w:rPr>
        <w:t xml:space="preserve">EXTRACT FROM THE </w:t>
      </w:r>
      <w:r w:rsidRPr="00CB3AFF">
        <w:rPr>
          <w:rFonts w:ascii="Arial" w:hAnsi="Arial"/>
          <w:b/>
        </w:rPr>
        <w:t>METHODS OF ANALYSIS REQUIREMENTS GIVEN IN THE EU OFFICIAL FEED AND FOOD CONTROL DIRIECTIVE</w:t>
      </w:r>
    </w:p>
    <w:p w:rsidR="00CB3AFF" w:rsidRDefault="00CB3AFF" w:rsidP="00CB3AFF">
      <w:pPr>
        <w:jc w:val="both"/>
        <w:rPr>
          <w:rFonts w:ascii="Arial" w:hAnsi="Arial"/>
        </w:rPr>
      </w:pPr>
    </w:p>
    <w:p w:rsidR="001879B1" w:rsidRDefault="001879B1" w:rsidP="001879B1">
      <w:pPr>
        <w:tabs>
          <w:tab w:val="left" w:pos="9639"/>
        </w:tabs>
        <w:jc w:val="center"/>
        <w:rPr>
          <w:rFonts w:ascii="Arial" w:hAnsi="Arial" w:cs="Arial"/>
          <w:u w:val="single"/>
          <w:lang w:val="en-US"/>
        </w:rPr>
      </w:pPr>
      <w:r w:rsidRPr="001879B1">
        <w:rPr>
          <w:rFonts w:ascii="Arial" w:hAnsi="Arial" w:cs="Arial"/>
          <w:u w:val="single"/>
          <w:lang w:val="en-US"/>
        </w:rPr>
        <w:t>Article 11</w:t>
      </w:r>
    </w:p>
    <w:p w:rsidR="001879B1" w:rsidRDefault="001879B1" w:rsidP="001879B1">
      <w:pPr>
        <w:tabs>
          <w:tab w:val="left" w:pos="9639"/>
        </w:tabs>
        <w:jc w:val="center"/>
        <w:rPr>
          <w:rFonts w:ascii="Arial" w:hAnsi="Arial" w:cs="Arial"/>
          <w:lang w:val="en-US"/>
        </w:rPr>
      </w:pPr>
      <w:r w:rsidRPr="001879B1">
        <w:rPr>
          <w:rFonts w:ascii="Arial" w:hAnsi="Arial" w:cs="Arial"/>
          <w:lang w:val="en-US"/>
        </w:rPr>
        <w:br/>
        <w:t>Methods of sampling and analysis</w:t>
      </w:r>
    </w:p>
    <w:p w:rsidR="001879B1" w:rsidRPr="001879B1" w:rsidRDefault="001879B1" w:rsidP="001879B1">
      <w:pPr>
        <w:tabs>
          <w:tab w:val="left" w:pos="9639"/>
        </w:tabs>
        <w:jc w:val="center"/>
        <w:rPr>
          <w:rFonts w:ascii="Arial" w:hAnsi="Arial" w:cs="Arial"/>
          <w:lang w:val="en-US"/>
        </w:rPr>
      </w:pPr>
    </w:p>
    <w:p w:rsidR="001879B1" w:rsidRPr="001879B1" w:rsidRDefault="001879B1" w:rsidP="001879B1">
      <w:pPr>
        <w:pStyle w:val="ListParagraph"/>
        <w:numPr>
          <w:ilvl w:val="0"/>
          <w:numId w:val="33"/>
        </w:numPr>
        <w:tabs>
          <w:tab w:val="left" w:pos="604"/>
          <w:tab w:val="left" w:pos="9639"/>
        </w:tabs>
        <w:ind w:left="0" w:right="504" w:firstLine="0"/>
        <w:jc w:val="both"/>
        <w:rPr>
          <w:rFonts w:ascii="Arial" w:hAnsi="Arial" w:cs="Arial"/>
          <w:lang w:val="en-US"/>
        </w:rPr>
      </w:pPr>
      <w:r w:rsidRPr="001879B1">
        <w:rPr>
          <w:rFonts w:ascii="Arial" w:hAnsi="Arial" w:cs="Arial"/>
          <w:spacing w:val="-2"/>
          <w:lang w:val="en-US"/>
        </w:rPr>
        <w:t>Sampling and analysis methods used in the context of official controls shall comply with</w:t>
      </w:r>
      <w:r w:rsidRPr="001879B1">
        <w:rPr>
          <w:rFonts w:ascii="Arial" w:hAnsi="Arial" w:cs="Arial"/>
          <w:lang w:val="en-US"/>
        </w:rPr>
        <w:t xml:space="preserve"> relevant Community rules or,</w:t>
      </w:r>
    </w:p>
    <w:p w:rsidR="001879B1" w:rsidRPr="001879B1" w:rsidRDefault="001879B1" w:rsidP="001879B1">
      <w:pPr>
        <w:tabs>
          <w:tab w:val="left" w:pos="604"/>
          <w:tab w:val="left" w:pos="9639"/>
        </w:tabs>
        <w:ind w:right="504"/>
        <w:jc w:val="both"/>
        <w:rPr>
          <w:rFonts w:ascii="Arial" w:hAnsi="Arial" w:cs="Arial"/>
          <w:lang w:val="en-US"/>
        </w:rPr>
      </w:pPr>
    </w:p>
    <w:p w:rsidR="001879B1" w:rsidRDefault="001879B1" w:rsidP="001879B1">
      <w:pPr>
        <w:tabs>
          <w:tab w:val="left" w:pos="9639"/>
        </w:tabs>
        <w:ind w:right="360"/>
        <w:jc w:val="both"/>
        <w:rPr>
          <w:rFonts w:ascii="Arial" w:hAnsi="Arial" w:cs="Arial"/>
          <w:lang w:val="en-US"/>
        </w:rPr>
      </w:pPr>
      <w:r w:rsidRPr="001879B1">
        <w:rPr>
          <w:rFonts w:ascii="Arial" w:hAnsi="Arial" w:cs="Arial"/>
          <w:lang w:val="en-US"/>
        </w:rPr>
        <w:t xml:space="preserve">(a) if no such rules exist, with internationally </w:t>
      </w:r>
      <w:proofErr w:type="spellStart"/>
      <w:r w:rsidRPr="001879B1">
        <w:rPr>
          <w:rFonts w:ascii="Arial" w:hAnsi="Arial" w:cs="Arial"/>
          <w:lang w:val="en-US"/>
        </w:rPr>
        <w:t>recognised</w:t>
      </w:r>
      <w:proofErr w:type="spellEnd"/>
      <w:r w:rsidRPr="001879B1">
        <w:rPr>
          <w:rFonts w:ascii="Arial" w:hAnsi="Arial" w:cs="Arial"/>
          <w:lang w:val="en-US"/>
        </w:rPr>
        <w:t xml:space="preserve"> rules or protocols, for example those that the European Committee for </w:t>
      </w:r>
      <w:proofErr w:type="spellStart"/>
      <w:r w:rsidRPr="001879B1">
        <w:rPr>
          <w:rFonts w:ascii="Arial" w:hAnsi="Arial" w:cs="Arial"/>
          <w:lang w:val="en-US"/>
        </w:rPr>
        <w:t>standardisation</w:t>
      </w:r>
      <w:proofErr w:type="spellEnd"/>
      <w:r w:rsidRPr="001879B1">
        <w:rPr>
          <w:rFonts w:ascii="Arial" w:hAnsi="Arial" w:cs="Arial"/>
          <w:lang w:val="en-US"/>
        </w:rPr>
        <w:t xml:space="preserve"> (CEN) has accepted or those agreed in national legislation; or,</w:t>
      </w:r>
    </w:p>
    <w:p w:rsidR="001879B1" w:rsidRPr="001879B1" w:rsidRDefault="001879B1" w:rsidP="001879B1">
      <w:pPr>
        <w:tabs>
          <w:tab w:val="left" w:pos="9639"/>
        </w:tabs>
        <w:ind w:right="360"/>
        <w:jc w:val="both"/>
        <w:rPr>
          <w:rFonts w:ascii="Arial" w:hAnsi="Arial" w:cs="Arial"/>
          <w:lang w:val="en-US"/>
        </w:rPr>
      </w:pPr>
    </w:p>
    <w:p w:rsidR="001879B1" w:rsidRDefault="001879B1" w:rsidP="001879B1">
      <w:pPr>
        <w:tabs>
          <w:tab w:val="left" w:pos="9639"/>
        </w:tabs>
        <w:ind w:right="360"/>
        <w:jc w:val="both"/>
        <w:rPr>
          <w:rFonts w:ascii="Arial" w:hAnsi="Arial" w:cs="Arial"/>
          <w:lang w:val="en-US"/>
        </w:rPr>
      </w:pPr>
      <w:r w:rsidRPr="001879B1">
        <w:rPr>
          <w:rFonts w:ascii="Arial" w:hAnsi="Arial" w:cs="Arial"/>
          <w:lang w:val="en-US"/>
        </w:rPr>
        <w:t xml:space="preserve">(b) </w:t>
      </w:r>
      <w:proofErr w:type="gramStart"/>
      <w:r w:rsidRPr="001879B1">
        <w:rPr>
          <w:rFonts w:ascii="Arial" w:hAnsi="Arial" w:cs="Arial"/>
          <w:lang w:val="en-US"/>
        </w:rPr>
        <w:t>in</w:t>
      </w:r>
      <w:proofErr w:type="gramEnd"/>
      <w:r w:rsidRPr="001879B1">
        <w:rPr>
          <w:rFonts w:ascii="Arial" w:hAnsi="Arial" w:cs="Arial"/>
          <w:lang w:val="en-US"/>
        </w:rPr>
        <w:t xml:space="preserve"> the absence of the above, with other methods fit for the intended purpose or developed in accordance with scientific protocols.</w:t>
      </w:r>
    </w:p>
    <w:p w:rsidR="001879B1" w:rsidRPr="001879B1" w:rsidRDefault="001879B1" w:rsidP="001879B1">
      <w:pPr>
        <w:tabs>
          <w:tab w:val="left" w:pos="9639"/>
        </w:tabs>
        <w:ind w:right="360"/>
        <w:jc w:val="both"/>
        <w:rPr>
          <w:rFonts w:ascii="Arial" w:hAnsi="Arial" w:cs="Arial"/>
          <w:lang w:val="en-US"/>
        </w:rPr>
      </w:pPr>
    </w:p>
    <w:p w:rsidR="001879B1" w:rsidRDefault="001879B1" w:rsidP="001879B1">
      <w:pPr>
        <w:widowControl w:val="0"/>
        <w:numPr>
          <w:ilvl w:val="0"/>
          <w:numId w:val="31"/>
        </w:numPr>
        <w:autoSpaceDE w:val="0"/>
        <w:autoSpaceDN w:val="0"/>
        <w:ind w:right="72"/>
        <w:jc w:val="both"/>
        <w:rPr>
          <w:rFonts w:ascii="Arial" w:hAnsi="Arial" w:cs="Arial"/>
          <w:lang w:val="en-US"/>
        </w:rPr>
      </w:pPr>
      <w:r w:rsidRPr="001879B1">
        <w:rPr>
          <w:rFonts w:ascii="Arial" w:hAnsi="Arial" w:cs="Arial"/>
          <w:spacing w:val="-2"/>
          <w:lang w:val="en-US"/>
        </w:rPr>
        <w:tab/>
        <w:t>Where paragraph 1 does not apply, validation of methods of analysis may take place within a</w:t>
      </w:r>
      <w:r w:rsidRPr="001879B1">
        <w:rPr>
          <w:rFonts w:ascii="Arial" w:hAnsi="Arial" w:cs="Arial"/>
          <w:lang w:val="en-US"/>
        </w:rPr>
        <w:t xml:space="preserve"> single laboratory according to an internationally accepted protocol.</w:t>
      </w:r>
    </w:p>
    <w:p w:rsidR="001879B1" w:rsidRPr="001879B1" w:rsidRDefault="001879B1" w:rsidP="001879B1">
      <w:pPr>
        <w:widowControl w:val="0"/>
        <w:autoSpaceDE w:val="0"/>
        <w:autoSpaceDN w:val="0"/>
        <w:ind w:right="72"/>
        <w:jc w:val="both"/>
        <w:rPr>
          <w:rFonts w:ascii="Arial" w:hAnsi="Arial" w:cs="Arial"/>
          <w:lang w:val="en-US"/>
        </w:rPr>
      </w:pPr>
    </w:p>
    <w:p w:rsidR="001879B1" w:rsidRDefault="001879B1" w:rsidP="001879B1">
      <w:pPr>
        <w:widowControl w:val="0"/>
        <w:numPr>
          <w:ilvl w:val="0"/>
          <w:numId w:val="31"/>
        </w:numPr>
        <w:autoSpaceDE w:val="0"/>
        <w:autoSpaceDN w:val="0"/>
        <w:ind w:right="216"/>
        <w:jc w:val="both"/>
        <w:rPr>
          <w:rFonts w:ascii="Arial" w:hAnsi="Arial" w:cs="Arial"/>
          <w:lang w:val="en-US"/>
        </w:rPr>
      </w:pPr>
      <w:r w:rsidRPr="001879B1">
        <w:rPr>
          <w:rFonts w:ascii="Arial" w:hAnsi="Arial" w:cs="Arial"/>
          <w:spacing w:val="-2"/>
          <w:lang w:val="en-US"/>
        </w:rPr>
        <w:tab/>
        <w:t xml:space="preserve">Wherever possible, methods of analysis shall be </w:t>
      </w:r>
      <w:proofErr w:type="spellStart"/>
      <w:r w:rsidRPr="001879B1">
        <w:rPr>
          <w:rFonts w:ascii="Arial" w:hAnsi="Arial" w:cs="Arial"/>
          <w:spacing w:val="-2"/>
          <w:lang w:val="en-US"/>
        </w:rPr>
        <w:t>characterised</w:t>
      </w:r>
      <w:proofErr w:type="spellEnd"/>
      <w:r w:rsidRPr="001879B1">
        <w:rPr>
          <w:rFonts w:ascii="Arial" w:hAnsi="Arial" w:cs="Arial"/>
          <w:spacing w:val="-2"/>
          <w:lang w:val="en-US"/>
        </w:rPr>
        <w:t xml:space="preserve"> by the appropriate criteria set</w:t>
      </w:r>
      <w:r w:rsidRPr="001879B1">
        <w:rPr>
          <w:rFonts w:ascii="Arial" w:hAnsi="Arial" w:cs="Arial"/>
          <w:lang w:val="en-US"/>
        </w:rPr>
        <w:t xml:space="preserve"> out in Annex III.</w:t>
      </w:r>
    </w:p>
    <w:p w:rsidR="001879B1" w:rsidRPr="001879B1" w:rsidRDefault="001879B1" w:rsidP="001879B1">
      <w:pPr>
        <w:widowControl w:val="0"/>
        <w:autoSpaceDE w:val="0"/>
        <w:autoSpaceDN w:val="0"/>
        <w:ind w:right="216"/>
        <w:jc w:val="both"/>
        <w:rPr>
          <w:rFonts w:ascii="Arial" w:hAnsi="Arial" w:cs="Arial"/>
          <w:lang w:val="en-US"/>
        </w:rPr>
      </w:pPr>
    </w:p>
    <w:p w:rsidR="001879B1" w:rsidRDefault="001879B1" w:rsidP="001879B1">
      <w:pPr>
        <w:widowControl w:val="0"/>
        <w:numPr>
          <w:ilvl w:val="0"/>
          <w:numId w:val="31"/>
        </w:numPr>
        <w:autoSpaceDE w:val="0"/>
        <w:autoSpaceDN w:val="0"/>
        <w:ind w:right="720"/>
        <w:jc w:val="both"/>
        <w:rPr>
          <w:rFonts w:ascii="Arial" w:hAnsi="Arial" w:cs="Arial"/>
          <w:lang w:val="en-US"/>
        </w:rPr>
      </w:pPr>
      <w:r w:rsidRPr="001879B1">
        <w:rPr>
          <w:rFonts w:ascii="Arial" w:hAnsi="Arial" w:cs="Arial"/>
          <w:spacing w:val="-2"/>
          <w:lang w:val="en-US"/>
        </w:rPr>
        <w:tab/>
        <w:t>The following implementing measures may be taken in accordance with the procedure</w:t>
      </w:r>
      <w:r w:rsidRPr="001879B1">
        <w:rPr>
          <w:rFonts w:ascii="Arial" w:hAnsi="Arial" w:cs="Arial"/>
          <w:lang w:val="en-US"/>
        </w:rPr>
        <w:t xml:space="preserve"> referred to in Article 62(3):</w:t>
      </w:r>
    </w:p>
    <w:p w:rsidR="001879B1" w:rsidRPr="001879B1" w:rsidRDefault="001879B1" w:rsidP="001879B1">
      <w:pPr>
        <w:widowControl w:val="0"/>
        <w:autoSpaceDE w:val="0"/>
        <w:autoSpaceDN w:val="0"/>
        <w:ind w:right="720"/>
        <w:jc w:val="both"/>
        <w:rPr>
          <w:rFonts w:ascii="Arial" w:hAnsi="Arial" w:cs="Arial"/>
          <w:lang w:val="en-US"/>
        </w:rPr>
      </w:pPr>
    </w:p>
    <w:p w:rsidR="001879B1" w:rsidRDefault="001879B1" w:rsidP="001879B1">
      <w:pPr>
        <w:widowControl w:val="0"/>
        <w:numPr>
          <w:ilvl w:val="0"/>
          <w:numId w:val="32"/>
        </w:numPr>
        <w:tabs>
          <w:tab w:val="left" w:pos="9639"/>
        </w:tabs>
        <w:autoSpaceDE w:val="0"/>
        <w:autoSpaceDN w:val="0"/>
        <w:ind w:left="0" w:firstLine="0"/>
        <w:jc w:val="both"/>
        <w:rPr>
          <w:rFonts w:ascii="Arial" w:hAnsi="Arial" w:cs="Arial"/>
          <w:lang w:val="en-US"/>
        </w:rPr>
      </w:pPr>
      <w:r w:rsidRPr="001879B1">
        <w:rPr>
          <w:rFonts w:ascii="Arial" w:hAnsi="Arial" w:cs="Arial"/>
          <w:lang w:val="en-US"/>
        </w:rPr>
        <w:t>methods of sampling and analysis, including the confirmatory or reference methods to be used in the event of a dispute;</w:t>
      </w:r>
    </w:p>
    <w:p w:rsidR="001879B1" w:rsidRPr="001879B1" w:rsidRDefault="001879B1" w:rsidP="001879B1">
      <w:pPr>
        <w:widowControl w:val="0"/>
        <w:tabs>
          <w:tab w:val="left" w:pos="9639"/>
        </w:tabs>
        <w:autoSpaceDE w:val="0"/>
        <w:autoSpaceDN w:val="0"/>
        <w:jc w:val="both"/>
        <w:rPr>
          <w:rFonts w:ascii="Arial" w:hAnsi="Arial" w:cs="Arial"/>
          <w:lang w:val="en-US"/>
        </w:rPr>
      </w:pPr>
    </w:p>
    <w:p w:rsidR="001879B1" w:rsidRDefault="001879B1" w:rsidP="001879B1">
      <w:pPr>
        <w:widowControl w:val="0"/>
        <w:numPr>
          <w:ilvl w:val="0"/>
          <w:numId w:val="32"/>
        </w:numPr>
        <w:tabs>
          <w:tab w:val="left" w:pos="9639"/>
        </w:tabs>
        <w:autoSpaceDE w:val="0"/>
        <w:autoSpaceDN w:val="0"/>
        <w:ind w:left="0" w:right="288" w:firstLine="0"/>
        <w:jc w:val="both"/>
        <w:rPr>
          <w:rFonts w:ascii="Arial" w:hAnsi="Arial" w:cs="Arial"/>
          <w:lang w:val="en-US"/>
        </w:rPr>
      </w:pPr>
      <w:r w:rsidRPr="001879B1">
        <w:rPr>
          <w:rFonts w:ascii="Arial" w:hAnsi="Arial" w:cs="Arial"/>
          <w:lang w:val="en-US"/>
        </w:rPr>
        <w:t>performance criteria, analysis parameters, measurement uncertainty and procedures for the validation of the methods referred to in (a); and</w:t>
      </w:r>
    </w:p>
    <w:p w:rsidR="001879B1" w:rsidRPr="001879B1" w:rsidRDefault="001879B1" w:rsidP="001879B1">
      <w:pPr>
        <w:widowControl w:val="0"/>
        <w:tabs>
          <w:tab w:val="left" w:pos="9639"/>
        </w:tabs>
        <w:autoSpaceDE w:val="0"/>
        <w:autoSpaceDN w:val="0"/>
        <w:ind w:right="288"/>
        <w:jc w:val="both"/>
        <w:rPr>
          <w:rFonts w:ascii="Arial" w:hAnsi="Arial" w:cs="Arial"/>
          <w:lang w:val="en-US"/>
        </w:rPr>
      </w:pPr>
    </w:p>
    <w:p w:rsidR="001879B1" w:rsidRPr="00BD5873" w:rsidRDefault="001879B1" w:rsidP="00BD5873">
      <w:pPr>
        <w:widowControl w:val="0"/>
        <w:numPr>
          <w:ilvl w:val="0"/>
          <w:numId w:val="32"/>
        </w:numPr>
        <w:tabs>
          <w:tab w:val="left" w:pos="9639"/>
        </w:tabs>
        <w:autoSpaceDE w:val="0"/>
        <w:autoSpaceDN w:val="0"/>
        <w:ind w:left="0" w:firstLine="0"/>
        <w:jc w:val="both"/>
        <w:rPr>
          <w:rFonts w:ascii="Arial" w:hAnsi="Arial" w:cs="Arial"/>
          <w:lang w:val="en-US"/>
        </w:rPr>
      </w:pPr>
      <w:proofErr w:type="gramStart"/>
      <w:r w:rsidRPr="00BD5873">
        <w:rPr>
          <w:rFonts w:ascii="Arial" w:hAnsi="Arial" w:cs="Arial"/>
          <w:lang w:val="en-US"/>
        </w:rPr>
        <w:t>rules</w:t>
      </w:r>
      <w:proofErr w:type="gramEnd"/>
      <w:r w:rsidRPr="00BD5873">
        <w:rPr>
          <w:rFonts w:ascii="Arial" w:hAnsi="Arial" w:cs="Arial"/>
          <w:lang w:val="en-US"/>
        </w:rPr>
        <w:t xml:space="preserve"> on the interpretation of results.</w:t>
      </w:r>
    </w:p>
    <w:p w:rsidR="00AD1B3E" w:rsidRPr="00BD5873" w:rsidRDefault="00AD1B3E" w:rsidP="00BD5873">
      <w:pPr>
        <w:pStyle w:val="ListParagraph"/>
        <w:ind w:left="0"/>
        <w:rPr>
          <w:rFonts w:ascii="Arial" w:hAnsi="Arial" w:cs="Arial"/>
          <w:lang w:val="en-US"/>
        </w:rPr>
      </w:pPr>
    </w:p>
    <w:p w:rsidR="00AD1B3E" w:rsidRPr="00BD5873" w:rsidRDefault="00AD1B3E" w:rsidP="00BD5873">
      <w:pPr>
        <w:widowControl w:val="0"/>
        <w:tabs>
          <w:tab w:val="left" w:pos="9639"/>
        </w:tabs>
        <w:autoSpaceDE w:val="0"/>
        <w:autoSpaceDN w:val="0"/>
        <w:jc w:val="both"/>
        <w:rPr>
          <w:rFonts w:ascii="Arial" w:hAnsi="Arial" w:cs="Arial"/>
          <w:lang w:val="en-US"/>
        </w:rPr>
      </w:pPr>
    </w:p>
    <w:p w:rsidR="00BD5873" w:rsidRPr="00BD5873" w:rsidRDefault="00BD5873" w:rsidP="00BD5873">
      <w:pPr>
        <w:tabs>
          <w:tab w:val="left" w:pos="9639"/>
        </w:tabs>
        <w:jc w:val="both"/>
        <w:rPr>
          <w:rFonts w:ascii="Arial" w:hAnsi="Arial" w:cs="Arial"/>
          <w:b/>
          <w:spacing w:val="-2"/>
          <w:lang w:val="en-US"/>
        </w:rPr>
      </w:pPr>
      <w:r w:rsidRPr="00BD5873">
        <w:rPr>
          <w:rFonts w:ascii="Arial" w:hAnsi="Arial" w:cs="Arial"/>
          <w:b/>
          <w:spacing w:val="-2"/>
          <w:lang w:val="en-US"/>
        </w:rPr>
        <w:t>CHARACTERISATION OF METHODS OF ANALYSIS</w:t>
      </w:r>
    </w:p>
    <w:p w:rsidR="00BD5873" w:rsidRPr="00BD5873" w:rsidRDefault="00BD5873" w:rsidP="00BD5873">
      <w:pPr>
        <w:tabs>
          <w:tab w:val="left" w:pos="9639"/>
        </w:tabs>
        <w:jc w:val="both"/>
        <w:rPr>
          <w:rFonts w:ascii="Arial" w:hAnsi="Arial" w:cs="Arial"/>
          <w:lang w:val="en-US"/>
        </w:rPr>
      </w:pPr>
    </w:p>
    <w:p w:rsidR="00BD5873" w:rsidRDefault="00BD5873" w:rsidP="00BD5873">
      <w:pPr>
        <w:tabs>
          <w:tab w:val="left" w:pos="557"/>
          <w:tab w:val="left" w:pos="9639"/>
        </w:tabs>
        <w:rPr>
          <w:rFonts w:ascii="Arial" w:hAnsi="Arial" w:cs="Arial"/>
          <w:lang w:val="en-US"/>
        </w:rPr>
      </w:pPr>
      <w:r w:rsidRPr="00BD5873">
        <w:rPr>
          <w:rFonts w:ascii="Arial" w:hAnsi="Arial" w:cs="Arial"/>
          <w:lang w:val="en-US"/>
        </w:rPr>
        <w:t>1.</w:t>
      </w:r>
      <w:r w:rsidRPr="00BD5873">
        <w:rPr>
          <w:rFonts w:ascii="Arial" w:hAnsi="Arial" w:cs="Arial"/>
          <w:lang w:val="en-US"/>
        </w:rPr>
        <w:tab/>
        <w:t xml:space="preserve">Methods of analysis should be </w:t>
      </w:r>
      <w:proofErr w:type="spellStart"/>
      <w:r w:rsidRPr="00BD5873">
        <w:rPr>
          <w:rFonts w:ascii="Arial" w:hAnsi="Arial" w:cs="Arial"/>
          <w:lang w:val="en-US"/>
        </w:rPr>
        <w:t>characterised</w:t>
      </w:r>
      <w:proofErr w:type="spellEnd"/>
      <w:r w:rsidRPr="00BD5873">
        <w:rPr>
          <w:rFonts w:ascii="Arial" w:hAnsi="Arial" w:cs="Arial"/>
          <w:lang w:val="en-US"/>
        </w:rPr>
        <w:t xml:space="preserve"> by the following criteria:</w:t>
      </w:r>
    </w:p>
    <w:p w:rsidR="00BD5873" w:rsidRPr="00BD5873" w:rsidRDefault="00BD5873" w:rsidP="00BD5873">
      <w:pPr>
        <w:tabs>
          <w:tab w:val="left" w:pos="557"/>
          <w:tab w:val="left" w:pos="9639"/>
        </w:tabs>
        <w:rPr>
          <w:rFonts w:ascii="Arial" w:hAnsi="Arial" w:cs="Arial"/>
          <w:lang w:val="en-US"/>
        </w:rPr>
      </w:pPr>
    </w:p>
    <w:p w:rsidR="00BD5873" w:rsidRPr="00BD5873" w:rsidRDefault="00BD5873" w:rsidP="00BD5873">
      <w:pPr>
        <w:widowControl w:val="0"/>
        <w:numPr>
          <w:ilvl w:val="0"/>
          <w:numId w:val="34"/>
        </w:numPr>
        <w:tabs>
          <w:tab w:val="left" w:pos="9639"/>
        </w:tabs>
        <w:autoSpaceDE w:val="0"/>
        <w:autoSpaceDN w:val="0"/>
        <w:ind w:left="0"/>
        <w:rPr>
          <w:rFonts w:ascii="Arial" w:hAnsi="Arial" w:cs="Arial"/>
          <w:lang w:val="en-US"/>
        </w:rPr>
      </w:pPr>
      <w:r w:rsidRPr="00BD5873">
        <w:rPr>
          <w:rFonts w:ascii="Arial" w:hAnsi="Arial" w:cs="Arial"/>
          <w:lang w:val="en-US"/>
        </w:rPr>
        <w:t>accuracy;</w:t>
      </w:r>
    </w:p>
    <w:p w:rsidR="00BD5873" w:rsidRPr="00BD5873" w:rsidRDefault="00BD5873" w:rsidP="00BD5873">
      <w:pPr>
        <w:widowControl w:val="0"/>
        <w:numPr>
          <w:ilvl w:val="0"/>
          <w:numId w:val="34"/>
        </w:numPr>
        <w:tabs>
          <w:tab w:val="left" w:pos="9639"/>
        </w:tabs>
        <w:autoSpaceDE w:val="0"/>
        <w:autoSpaceDN w:val="0"/>
        <w:ind w:left="0"/>
        <w:rPr>
          <w:rFonts w:ascii="Arial" w:hAnsi="Arial" w:cs="Arial"/>
          <w:lang w:val="en-US"/>
        </w:rPr>
      </w:pPr>
      <w:r w:rsidRPr="00BD5873">
        <w:rPr>
          <w:rFonts w:ascii="Arial" w:hAnsi="Arial" w:cs="Arial"/>
          <w:lang w:val="en-US"/>
        </w:rPr>
        <w:t>applicability (matrix and concentration range);</w:t>
      </w:r>
    </w:p>
    <w:p w:rsidR="00BD5873" w:rsidRPr="00BD5873" w:rsidRDefault="00BD5873" w:rsidP="00BD5873">
      <w:pPr>
        <w:widowControl w:val="0"/>
        <w:numPr>
          <w:ilvl w:val="0"/>
          <w:numId w:val="34"/>
        </w:numPr>
        <w:tabs>
          <w:tab w:val="left" w:pos="9639"/>
        </w:tabs>
        <w:autoSpaceDE w:val="0"/>
        <w:autoSpaceDN w:val="0"/>
        <w:ind w:left="0"/>
        <w:rPr>
          <w:rFonts w:ascii="Arial" w:hAnsi="Arial" w:cs="Arial"/>
          <w:lang w:val="en-US"/>
        </w:rPr>
      </w:pPr>
      <w:r w:rsidRPr="00BD5873">
        <w:rPr>
          <w:rFonts w:ascii="Arial" w:hAnsi="Arial" w:cs="Arial"/>
          <w:lang w:val="en-US"/>
        </w:rPr>
        <w:t>limit of detection;</w:t>
      </w:r>
    </w:p>
    <w:p w:rsidR="00BD5873" w:rsidRPr="00BD5873" w:rsidRDefault="00BD5873" w:rsidP="00BD5873">
      <w:pPr>
        <w:widowControl w:val="0"/>
        <w:numPr>
          <w:ilvl w:val="0"/>
          <w:numId w:val="34"/>
        </w:numPr>
        <w:tabs>
          <w:tab w:val="left" w:pos="9639"/>
        </w:tabs>
        <w:autoSpaceDE w:val="0"/>
        <w:autoSpaceDN w:val="0"/>
        <w:ind w:left="0"/>
        <w:rPr>
          <w:rFonts w:ascii="Arial" w:hAnsi="Arial" w:cs="Arial"/>
          <w:lang w:val="en-US"/>
        </w:rPr>
      </w:pPr>
      <w:r w:rsidRPr="00BD5873">
        <w:rPr>
          <w:rFonts w:ascii="Arial" w:hAnsi="Arial" w:cs="Arial"/>
          <w:lang w:val="en-US"/>
        </w:rPr>
        <w:t>limit of determination;</w:t>
      </w:r>
    </w:p>
    <w:p w:rsidR="00BD5873" w:rsidRPr="00BD5873" w:rsidRDefault="00BD5873" w:rsidP="00BD5873">
      <w:pPr>
        <w:widowControl w:val="0"/>
        <w:numPr>
          <w:ilvl w:val="0"/>
          <w:numId w:val="34"/>
        </w:numPr>
        <w:tabs>
          <w:tab w:val="left" w:pos="9639"/>
        </w:tabs>
        <w:autoSpaceDE w:val="0"/>
        <w:autoSpaceDN w:val="0"/>
        <w:ind w:left="0"/>
        <w:rPr>
          <w:rFonts w:ascii="Arial" w:hAnsi="Arial" w:cs="Arial"/>
          <w:lang w:val="en-US"/>
        </w:rPr>
      </w:pPr>
      <w:r w:rsidRPr="00BD5873">
        <w:rPr>
          <w:rFonts w:ascii="Arial" w:hAnsi="Arial" w:cs="Arial"/>
          <w:lang w:val="en-US"/>
        </w:rPr>
        <w:t>precision;</w:t>
      </w:r>
    </w:p>
    <w:p w:rsidR="00BD5873" w:rsidRPr="00BD5873" w:rsidRDefault="00BD5873" w:rsidP="00BD5873">
      <w:pPr>
        <w:widowControl w:val="0"/>
        <w:numPr>
          <w:ilvl w:val="0"/>
          <w:numId w:val="34"/>
        </w:numPr>
        <w:tabs>
          <w:tab w:val="left" w:pos="9639"/>
        </w:tabs>
        <w:autoSpaceDE w:val="0"/>
        <w:autoSpaceDN w:val="0"/>
        <w:ind w:left="0"/>
        <w:rPr>
          <w:rFonts w:ascii="Arial" w:hAnsi="Arial" w:cs="Arial"/>
          <w:lang w:val="en-US"/>
        </w:rPr>
      </w:pPr>
      <w:r w:rsidRPr="00BD5873">
        <w:rPr>
          <w:rFonts w:ascii="Arial" w:hAnsi="Arial" w:cs="Arial"/>
          <w:lang w:val="en-US"/>
        </w:rPr>
        <w:t>repeatability;</w:t>
      </w:r>
    </w:p>
    <w:p w:rsidR="00BD5873" w:rsidRPr="00BD5873" w:rsidRDefault="00BD5873" w:rsidP="00BD5873">
      <w:pPr>
        <w:widowControl w:val="0"/>
        <w:numPr>
          <w:ilvl w:val="0"/>
          <w:numId w:val="34"/>
        </w:numPr>
        <w:tabs>
          <w:tab w:val="left" w:pos="9639"/>
        </w:tabs>
        <w:autoSpaceDE w:val="0"/>
        <w:autoSpaceDN w:val="0"/>
        <w:ind w:left="0"/>
        <w:rPr>
          <w:rFonts w:ascii="Arial" w:hAnsi="Arial" w:cs="Arial"/>
          <w:lang w:val="en-US"/>
        </w:rPr>
      </w:pPr>
      <w:r w:rsidRPr="00BD5873">
        <w:rPr>
          <w:rFonts w:ascii="Arial" w:hAnsi="Arial" w:cs="Arial"/>
          <w:lang w:val="en-US"/>
        </w:rPr>
        <w:t>reproducibility;</w:t>
      </w:r>
    </w:p>
    <w:p w:rsidR="00BD5873" w:rsidRPr="00BD5873" w:rsidRDefault="00BD5873" w:rsidP="00BD5873">
      <w:pPr>
        <w:widowControl w:val="0"/>
        <w:numPr>
          <w:ilvl w:val="0"/>
          <w:numId w:val="34"/>
        </w:numPr>
        <w:tabs>
          <w:tab w:val="left" w:pos="9639"/>
        </w:tabs>
        <w:autoSpaceDE w:val="0"/>
        <w:autoSpaceDN w:val="0"/>
        <w:ind w:left="0"/>
        <w:rPr>
          <w:rFonts w:ascii="Arial" w:hAnsi="Arial" w:cs="Arial"/>
          <w:lang w:val="en-US"/>
        </w:rPr>
      </w:pPr>
      <w:r w:rsidRPr="00BD5873">
        <w:rPr>
          <w:rFonts w:ascii="Arial" w:hAnsi="Arial" w:cs="Arial"/>
          <w:lang w:val="en-US"/>
        </w:rPr>
        <w:t>recovery;</w:t>
      </w:r>
    </w:p>
    <w:p w:rsidR="00BD5873" w:rsidRPr="00BD5873" w:rsidRDefault="00BD5873" w:rsidP="00BD5873">
      <w:pPr>
        <w:widowControl w:val="0"/>
        <w:numPr>
          <w:ilvl w:val="0"/>
          <w:numId w:val="34"/>
        </w:numPr>
        <w:tabs>
          <w:tab w:val="left" w:pos="9639"/>
        </w:tabs>
        <w:autoSpaceDE w:val="0"/>
        <w:autoSpaceDN w:val="0"/>
        <w:ind w:left="0"/>
        <w:rPr>
          <w:rFonts w:ascii="Arial" w:hAnsi="Arial" w:cs="Arial"/>
          <w:lang w:val="en-US"/>
        </w:rPr>
      </w:pPr>
      <w:r w:rsidRPr="00BD5873">
        <w:rPr>
          <w:rFonts w:ascii="Arial" w:hAnsi="Arial" w:cs="Arial"/>
          <w:lang w:val="en-US"/>
        </w:rPr>
        <w:t>selectivity;</w:t>
      </w:r>
    </w:p>
    <w:p w:rsidR="00BD5873" w:rsidRPr="00BD5873" w:rsidRDefault="00BD5873" w:rsidP="00BD5873">
      <w:pPr>
        <w:widowControl w:val="0"/>
        <w:numPr>
          <w:ilvl w:val="0"/>
          <w:numId w:val="35"/>
        </w:numPr>
        <w:tabs>
          <w:tab w:val="left" w:pos="9639"/>
        </w:tabs>
        <w:autoSpaceDE w:val="0"/>
        <w:autoSpaceDN w:val="0"/>
        <w:ind w:left="0"/>
        <w:rPr>
          <w:rFonts w:ascii="Arial" w:hAnsi="Arial" w:cs="Arial"/>
          <w:lang w:val="en-US"/>
        </w:rPr>
      </w:pPr>
      <w:r w:rsidRPr="00BD5873">
        <w:rPr>
          <w:rFonts w:ascii="Arial" w:hAnsi="Arial" w:cs="Arial"/>
          <w:lang w:val="en-US"/>
        </w:rPr>
        <w:lastRenderedPageBreak/>
        <w:t>sensitivity;</w:t>
      </w:r>
    </w:p>
    <w:p w:rsidR="00BD5873" w:rsidRPr="00BD5873" w:rsidRDefault="00BD5873" w:rsidP="00BD5873">
      <w:pPr>
        <w:widowControl w:val="0"/>
        <w:numPr>
          <w:ilvl w:val="0"/>
          <w:numId w:val="35"/>
        </w:numPr>
        <w:tabs>
          <w:tab w:val="left" w:pos="9639"/>
        </w:tabs>
        <w:autoSpaceDE w:val="0"/>
        <w:autoSpaceDN w:val="0"/>
        <w:ind w:left="0"/>
        <w:rPr>
          <w:rFonts w:ascii="Arial" w:hAnsi="Arial" w:cs="Arial"/>
          <w:lang w:val="en-US"/>
        </w:rPr>
      </w:pPr>
      <w:r w:rsidRPr="00BD5873">
        <w:rPr>
          <w:rFonts w:ascii="Arial" w:hAnsi="Arial" w:cs="Arial"/>
          <w:lang w:val="en-US"/>
        </w:rPr>
        <w:t>linearity;</w:t>
      </w:r>
    </w:p>
    <w:p w:rsidR="00BD5873" w:rsidRPr="00BD5873" w:rsidRDefault="00BD5873" w:rsidP="00BD5873">
      <w:pPr>
        <w:widowControl w:val="0"/>
        <w:numPr>
          <w:ilvl w:val="0"/>
          <w:numId w:val="35"/>
        </w:numPr>
        <w:tabs>
          <w:tab w:val="left" w:pos="9639"/>
        </w:tabs>
        <w:autoSpaceDE w:val="0"/>
        <w:autoSpaceDN w:val="0"/>
        <w:ind w:left="0"/>
        <w:rPr>
          <w:rFonts w:ascii="Arial" w:hAnsi="Arial" w:cs="Arial"/>
          <w:lang w:val="en-US"/>
        </w:rPr>
      </w:pPr>
      <w:r w:rsidRPr="00BD5873">
        <w:rPr>
          <w:rFonts w:ascii="Arial" w:hAnsi="Arial" w:cs="Arial"/>
          <w:lang w:val="en-US"/>
        </w:rPr>
        <w:t>measurement uncertainty;</w:t>
      </w:r>
    </w:p>
    <w:p w:rsidR="00BD5873" w:rsidRPr="00BD5873" w:rsidRDefault="00BD5873" w:rsidP="00BD5873">
      <w:pPr>
        <w:widowControl w:val="0"/>
        <w:numPr>
          <w:ilvl w:val="0"/>
          <w:numId w:val="35"/>
        </w:numPr>
        <w:tabs>
          <w:tab w:val="left" w:pos="9639"/>
        </w:tabs>
        <w:autoSpaceDE w:val="0"/>
        <w:autoSpaceDN w:val="0"/>
        <w:ind w:left="0"/>
        <w:rPr>
          <w:rFonts w:ascii="Arial" w:hAnsi="Arial" w:cs="Arial"/>
          <w:lang w:val="en-US"/>
        </w:rPr>
      </w:pPr>
      <w:proofErr w:type="gramStart"/>
      <w:r w:rsidRPr="00BD5873">
        <w:rPr>
          <w:rFonts w:ascii="Arial" w:hAnsi="Arial" w:cs="Arial"/>
          <w:lang w:val="en-US"/>
        </w:rPr>
        <w:t>other</w:t>
      </w:r>
      <w:proofErr w:type="gramEnd"/>
      <w:r w:rsidRPr="00BD5873">
        <w:rPr>
          <w:rFonts w:ascii="Arial" w:hAnsi="Arial" w:cs="Arial"/>
          <w:lang w:val="en-US"/>
        </w:rPr>
        <w:t xml:space="preserve"> criteria that may be selected as required.</w:t>
      </w:r>
    </w:p>
    <w:p w:rsidR="00BD5873" w:rsidRPr="00BD5873" w:rsidRDefault="00BD5873" w:rsidP="00BD5873">
      <w:pPr>
        <w:tabs>
          <w:tab w:val="left" w:pos="9639"/>
        </w:tabs>
        <w:jc w:val="both"/>
        <w:rPr>
          <w:rFonts w:ascii="Arial" w:hAnsi="Arial" w:cs="Arial"/>
          <w:lang w:val="en-US"/>
        </w:rPr>
      </w:pPr>
    </w:p>
    <w:p w:rsidR="00BD5873" w:rsidRDefault="00BD5873" w:rsidP="00BD5873">
      <w:pPr>
        <w:widowControl w:val="0"/>
        <w:numPr>
          <w:ilvl w:val="0"/>
          <w:numId w:val="36"/>
        </w:numPr>
        <w:tabs>
          <w:tab w:val="left" w:pos="599"/>
          <w:tab w:val="left" w:pos="9639"/>
        </w:tabs>
        <w:autoSpaceDE w:val="0"/>
        <w:autoSpaceDN w:val="0"/>
        <w:ind w:left="0" w:right="72" w:firstLine="0"/>
        <w:jc w:val="both"/>
        <w:rPr>
          <w:rFonts w:ascii="Arial" w:hAnsi="Arial" w:cs="Arial"/>
          <w:lang w:val="en-US"/>
        </w:rPr>
      </w:pPr>
      <w:r w:rsidRPr="00BD5873">
        <w:rPr>
          <w:rFonts w:ascii="Arial" w:hAnsi="Arial" w:cs="Arial"/>
          <w:lang w:val="en-US"/>
        </w:rPr>
        <w:tab/>
        <w:t xml:space="preserve">The precision values referred to in 1(e) shall either be obtained from a collaborative trial which has been conducted in accordance with an internationally </w:t>
      </w:r>
      <w:proofErr w:type="spellStart"/>
      <w:r w:rsidRPr="00BD5873">
        <w:rPr>
          <w:rFonts w:ascii="Arial" w:hAnsi="Arial" w:cs="Arial"/>
          <w:lang w:val="en-US"/>
        </w:rPr>
        <w:t>recognised</w:t>
      </w:r>
      <w:proofErr w:type="spellEnd"/>
      <w:r w:rsidRPr="00BD5873">
        <w:rPr>
          <w:rFonts w:ascii="Arial" w:hAnsi="Arial" w:cs="Arial"/>
          <w:lang w:val="en-US"/>
        </w:rPr>
        <w:t xml:space="preserve"> protocol on </w:t>
      </w:r>
      <w:r w:rsidRPr="00BD5873">
        <w:rPr>
          <w:rFonts w:ascii="Arial" w:hAnsi="Arial" w:cs="Arial"/>
          <w:spacing w:val="-2"/>
          <w:lang w:val="en-US"/>
        </w:rPr>
        <w:t xml:space="preserve">collaborative trials (e.g. ISO 5725:1994 or the IUPAC International </w:t>
      </w:r>
      <w:proofErr w:type="spellStart"/>
      <w:r w:rsidRPr="00BD5873">
        <w:rPr>
          <w:rFonts w:ascii="Arial" w:hAnsi="Arial" w:cs="Arial"/>
          <w:spacing w:val="-2"/>
          <w:lang w:val="en-US"/>
        </w:rPr>
        <w:t>Harmonised</w:t>
      </w:r>
      <w:proofErr w:type="spellEnd"/>
      <w:r w:rsidRPr="00BD5873">
        <w:rPr>
          <w:rFonts w:ascii="Arial" w:hAnsi="Arial" w:cs="Arial"/>
          <w:spacing w:val="-2"/>
          <w:lang w:val="en-US"/>
        </w:rPr>
        <w:t xml:space="preserve"> Protocol) or,</w:t>
      </w:r>
      <w:r w:rsidRPr="00BD5873">
        <w:rPr>
          <w:rFonts w:ascii="Arial" w:hAnsi="Arial" w:cs="Arial"/>
          <w:lang w:val="en-US"/>
        </w:rPr>
        <w:t xml:space="preserve"> where performance criteria for analytical methods have been established, be based on criteria compliance tests. The repeatability and reproducibility values shall be expressed in an internationally </w:t>
      </w:r>
      <w:proofErr w:type="spellStart"/>
      <w:r w:rsidRPr="00BD5873">
        <w:rPr>
          <w:rFonts w:ascii="Arial" w:hAnsi="Arial" w:cs="Arial"/>
          <w:lang w:val="en-US"/>
        </w:rPr>
        <w:t>recognised</w:t>
      </w:r>
      <w:proofErr w:type="spellEnd"/>
      <w:r w:rsidRPr="00BD5873">
        <w:rPr>
          <w:rFonts w:ascii="Arial" w:hAnsi="Arial" w:cs="Arial"/>
          <w:lang w:val="en-US"/>
        </w:rPr>
        <w:t xml:space="preserve"> form (e.g. the 95% confidence intervals as defined by ISO 5725:1994 or IUPAC). The results from the collaborative trial shall be published or freely available.</w:t>
      </w:r>
    </w:p>
    <w:p w:rsidR="00BD5873" w:rsidRPr="00BD5873" w:rsidRDefault="00BD5873" w:rsidP="00BD5873">
      <w:pPr>
        <w:widowControl w:val="0"/>
        <w:tabs>
          <w:tab w:val="left" w:pos="599"/>
          <w:tab w:val="left" w:pos="9639"/>
        </w:tabs>
        <w:autoSpaceDE w:val="0"/>
        <w:autoSpaceDN w:val="0"/>
        <w:ind w:right="72"/>
        <w:jc w:val="both"/>
        <w:rPr>
          <w:rFonts w:ascii="Arial" w:hAnsi="Arial" w:cs="Arial"/>
          <w:lang w:val="en-US"/>
        </w:rPr>
      </w:pPr>
    </w:p>
    <w:p w:rsidR="00BD5873" w:rsidRDefault="00BD5873" w:rsidP="00BD5873">
      <w:pPr>
        <w:widowControl w:val="0"/>
        <w:numPr>
          <w:ilvl w:val="0"/>
          <w:numId w:val="36"/>
        </w:numPr>
        <w:tabs>
          <w:tab w:val="left" w:pos="599"/>
          <w:tab w:val="left" w:pos="9639"/>
        </w:tabs>
        <w:autoSpaceDE w:val="0"/>
        <w:autoSpaceDN w:val="0"/>
        <w:ind w:left="0" w:right="72" w:firstLine="0"/>
        <w:jc w:val="both"/>
        <w:rPr>
          <w:rFonts w:ascii="Arial" w:hAnsi="Arial" w:cs="Arial"/>
          <w:lang w:val="en-US"/>
        </w:rPr>
      </w:pPr>
      <w:r w:rsidRPr="00BD5873">
        <w:rPr>
          <w:rFonts w:ascii="Arial" w:hAnsi="Arial" w:cs="Arial"/>
          <w:spacing w:val="-2"/>
          <w:lang w:val="en-US"/>
        </w:rPr>
        <w:tab/>
        <w:t>Methods of analysis which are applicable uniformly to various groups of commodities should</w:t>
      </w:r>
      <w:r w:rsidRPr="00BD5873">
        <w:rPr>
          <w:rFonts w:ascii="Arial" w:hAnsi="Arial" w:cs="Arial"/>
          <w:lang w:val="en-US"/>
        </w:rPr>
        <w:t xml:space="preserve"> be given preference over methods which apply only to individual commodities.</w:t>
      </w:r>
    </w:p>
    <w:p w:rsidR="00BD5873" w:rsidRPr="00BD5873" w:rsidRDefault="00BD5873" w:rsidP="00BD5873">
      <w:pPr>
        <w:widowControl w:val="0"/>
        <w:tabs>
          <w:tab w:val="left" w:pos="599"/>
          <w:tab w:val="left" w:pos="9639"/>
        </w:tabs>
        <w:autoSpaceDE w:val="0"/>
        <w:autoSpaceDN w:val="0"/>
        <w:ind w:right="72"/>
        <w:jc w:val="both"/>
        <w:rPr>
          <w:rFonts w:ascii="Arial" w:hAnsi="Arial" w:cs="Arial"/>
          <w:lang w:val="en-US"/>
        </w:rPr>
      </w:pPr>
    </w:p>
    <w:p w:rsidR="00BD5873" w:rsidRDefault="00BD5873" w:rsidP="00BD5873">
      <w:pPr>
        <w:widowControl w:val="0"/>
        <w:numPr>
          <w:ilvl w:val="0"/>
          <w:numId w:val="36"/>
        </w:numPr>
        <w:tabs>
          <w:tab w:val="left" w:pos="599"/>
          <w:tab w:val="left" w:pos="9639"/>
        </w:tabs>
        <w:autoSpaceDE w:val="0"/>
        <w:autoSpaceDN w:val="0"/>
        <w:ind w:left="0" w:right="144" w:firstLine="0"/>
        <w:jc w:val="both"/>
        <w:rPr>
          <w:rFonts w:ascii="Arial" w:hAnsi="Arial" w:cs="Arial"/>
          <w:lang w:val="en-US"/>
        </w:rPr>
      </w:pPr>
      <w:r w:rsidRPr="00BD5873">
        <w:rPr>
          <w:rFonts w:ascii="Arial" w:hAnsi="Arial" w:cs="Arial"/>
          <w:spacing w:val="-2"/>
          <w:lang w:val="en-US"/>
        </w:rPr>
        <w:tab/>
        <w:t>In situations where methods of analysis can only be validated within a single laboratory then</w:t>
      </w:r>
      <w:r w:rsidRPr="00BD5873">
        <w:rPr>
          <w:rFonts w:ascii="Arial" w:hAnsi="Arial" w:cs="Arial"/>
          <w:lang w:val="en-US"/>
        </w:rPr>
        <w:t xml:space="preserve"> they should be validated in accordance with e.g. IUPAC </w:t>
      </w:r>
      <w:proofErr w:type="spellStart"/>
      <w:r w:rsidRPr="00BD5873">
        <w:rPr>
          <w:rFonts w:ascii="Arial" w:hAnsi="Arial" w:cs="Arial"/>
          <w:lang w:val="en-US"/>
        </w:rPr>
        <w:t>Harmonised</w:t>
      </w:r>
      <w:proofErr w:type="spellEnd"/>
      <w:r w:rsidRPr="00BD5873">
        <w:rPr>
          <w:rFonts w:ascii="Arial" w:hAnsi="Arial" w:cs="Arial"/>
          <w:lang w:val="en-US"/>
        </w:rPr>
        <w:t xml:space="preserve"> Guidelines, or where performance criteria for analytical methods have been established, be based on criteria compliance tests.</w:t>
      </w:r>
    </w:p>
    <w:p w:rsidR="00BD5873" w:rsidRPr="00BD5873" w:rsidRDefault="00BD5873" w:rsidP="00BD5873">
      <w:pPr>
        <w:widowControl w:val="0"/>
        <w:tabs>
          <w:tab w:val="left" w:pos="599"/>
          <w:tab w:val="left" w:pos="9639"/>
        </w:tabs>
        <w:autoSpaceDE w:val="0"/>
        <w:autoSpaceDN w:val="0"/>
        <w:ind w:right="144"/>
        <w:jc w:val="both"/>
        <w:rPr>
          <w:rFonts w:ascii="Arial" w:hAnsi="Arial" w:cs="Arial"/>
          <w:lang w:val="en-US"/>
        </w:rPr>
      </w:pPr>
    </w:p>
    <w:p w:rsidR="00BD5873" w:rsidRPr="00BD5873" w:rsidRDefault="00BD5873" w:rsidP="00BD5873">
      <w:pPr>
        <w:widowControl w:val="0"/>
        <w:numPr>
          <w:ilvl w:val="0"/>
          <w:numId w:val="36"/>
        </w:numPr>
        <w:tabs>
          <w:tab w:val="left" w:pos="599"/>
          <w:tab w:val="left" w:pos="9639"/>
        </w:tabs>
        <w:autoSpaceDE w:val="0"/>
        <w:autoSpaceDN w:val="0"/>
        <w:ind w:left="0" w:right="72" w:firstLine="0"/>
        <w:jc w:val="both"/>
        <w:rPr>
          <w:rFonts w:ascii="Arial" w:hAnsi="Arial" w:cs="Arial"/>
          <w:lang w:val="en-US"/>
        </w:rPr>
      </w:pPr>
      <w:r w:rsidRPr="00BD5873">
        <w:rPr>
          <w:rFonts w:ascii="Arial" w:hAnsi="Arial" w:cs="Arial"/>
          <w:spacing w:val="-2"/>
          <w:lang w:val="en-US"/>
        </w:rPr>
        <w:tab/>
        <w:t>Methods of analysis adopted under this Regulation should be edited in the standard layout for</w:t>
      </w:r>
      <w:r w:rsidRPr="00BD5873">
        <w:rPr>
          <w:rFonts w:ascii="Arial" w:hAnsi="Arial" w:cs="Arial"/>
          <w:lang w:val="en-US"/>
        </w:rPr>
        <w:t xml:space="preserve"> methods of analysis recommended by the ISO.</w:t>
      </w:r>
    </w:p>
    <w:p w:rsidR="00CB3AFF" w:rsidRDefault="00CB3AFF" w:rsidP="00CB3AFF">
      <w:pPr>
        <w:jc w:val="both"/>
        <w:rPr>
          <w:rFonts w:ascii="Arial" w:hAnsi="Arial"/>
        </w:rPr>
      </w:pPr>
    </w:p>
    <w:p w:rsidR="00CB3AFF" w:rsidRDefault="00CB3AFF" w:rsidP="003325EE">
      <w:pPr>
        <w:autoSpaceDE w:val="0"/>
        <w:autoSpaceDN w:val="0"/>
        <w:adjustRightInd w:val="0"/>
        <w:jc w:val="both"/>
        <w:rPr>
          <w:rFonts w:ascii="Arial" w:hAnsi="Arial"/>
        </w:rPr>
      </w:pPr>
    </w:p>
    <w:p w:rsidR="00CB3AFF" w:rsidRPr="00D23356" w:rsidRDefault="00D23356" w:rsidP="003325EE">
      <w:pPr>
        <w:autoSpaceDE w:val="0"/>
        <w:autoSpaceDN w:val="0"/>
        <w:adjustRightInd w:val="0"/>
        <w:jc w:val="both"/>
        <w:rPr>
          <w:rFonts w:ascii="Arial" w:hAnsi="Arial"/>
          <w:color w:val="C00000"/>
        </w:rPr>
      </w:pPr>
      <w:r w:rsidRPr="00D23356">
        <w:rPr>
          <w:rFonts w:ascii="Arial" w:hAnsi="Arial"/>
          <w:color w:val="C00000"/>
        </w:rPr>
        <w:t>Note: some sectors in the food sector, e.g. pesticides, may have other requirements, but these are the “over-arching” requirements.</w:t>
      </w:r>
    </w:p>
    <w:p w:rsidR="00CB3AFF" w:rsidRDefault="00CB3AFF" w:rsidP="003325EE">
      <w:pPr>
        <w:autoSpaceDE w:val="0"/>
        <w:autoSpaceDN w:val="0"/>
        <w:adjustRightInd w:val="0"/>
        <w:jc w:val="both"/>
        <w:rPr>
          <w:rFonts w:ascii="Arial" w:hAnsi="Arial"/>
        </w:rPr>
      </w:pPr>
    </w:p>
    <w:p w:rsidR="00BD5873" w:rsidRDefault="00BD5873">
      <w:pPr>
        <w:rPr>
          <w:rFonts w:ascii="Arial" w:hAnsi="Arial"/>
        </w:rPr>
      </w:pPr>
      <w:r>
        <w:rPr>
          <w:rFonts w:ascii="Arial" w:hAnsi="Arial"/>
        </w:rPr>
        <w:br w:type="page"/>
      </w:r>
    </w:p>
    <w:p w:rsidR="00BD5873" w:rsidRPr="00BD5873" w:rsidRDefault="00BD5873" w:rsidP="00BD5873">
      <w:pPr>
        <w:autoSpaceDE w:val="0"/>
        <w:autoSpaceDN w:val="0"/>
        <w:adjustRightInd w:val="0"/>
        <w:jc w:val="both"/>
        <w:rPr>
          <w:rFonts w:ascii="Arial" w:eastAsia="Arial" w:hAnsi="Arial"/>
          <w:b/>
          <w:color w:val="000000"/>
          <w:spacing w:val="2"/>
        </w:rPr>
      </w:pPr>
      <w:r w:rsidRPr="00BD5873">
        <w:rPr>
          <w:rFonts w:ascii="Arial" w:hAnsi="Arial"/>
          <w:b/>
        </w:rPr>
        <w:lastRenderedPageBreak/>
        <w:t>APPENDIX II</w:t>
      </w:r>
      <w:r>
        <w:rPr>
          <w:rFonts w:ascii="Arial" w:hAnsi="Arial"/>
          <w:b/>
        </w:rPr>
        <w:t>:</w:t>
      </w:r>
      <w:r w:rsidRPr="00BD5873">
        <w:rPr>
          <w:rFonts w:ascii="Arial" w:hAnsi="Arial"/>
          <w:b/>
        </w:rPr>
        <w:t xml:space="preserve"> </w:t>
      </w:r>
      <w:r w:rsidRPr="00BD5873">
        <w:rPr>
          <w:rFonts w:ascii="Arial" w:eastAsia="Arial" w:hAnsi="Arial"/>
          <w:b/>
          <w:color w:val="000000"/>
          <w:spacing w:val="2"/>
          <w:lang w:val="en-US"/>
        </w:rPr>
        <w:t>AOAC INTERNATIONAL Alternative Pathway to First Action Status</w:t>
      </w:r>
    </w:p>
    <w:p w:rsidR="00BD5873" w:rsidRDefault="00BD5873" w:rsidP="00BD5873">
      <w:pPr>
        <w:jc w:val="both"/>
        <w:textAlignment w:val="baseline"/>
        <w:rPr>
          <w:rFonts w:ascii="Arial" w:eastAsia="Arial" w:hAnsi="Arial"/>
          <w:color w:val="000000"/>
          <w:sz w:val="23"/>
          <w:lang w:val="en-US"/>
        </w:rPr>
      </w:pPr>
    </w:p>
    <w:p w:rsidR="00BD5873" w:rsidRDefault="00BD5873" w:rsidP="00BD5873">
      <w:pPr>
        <w:jc w:val="both"/>
        <w:textAlignment w:val="baseline"/>
        <w:rPr>
          <w:rFonts w:ascii="Arial" w:eastAsia="Arial" w:hAnsi="Arial"/>
          <w:color w:val="000000"/>
          <w:sz w:val="23"/>
        </w:rPr>
      </w:pPr>
      <w:r>
        <w:rPr>
          <w:rFonts w:ascii="Arial" w:eastAsia="Arial" w:hAnsi="Arial"/>
          <w:color w:val="000000"/>
          <w:sz w:val="23"/>
          <w:lang w:val="en-US"/>
        </w:rPr>
        <w:t>The Presidential Task Force on Increasing Method Output developed guidance documents, which include a process flowchart and process guidelines, for the alternative pathway to achieving Official First Action Method status. Approved by the AOAC Board of Directors on May 25, 2011, the guidance documents outline requirements for ERPs (role, composition), decision to First Action status, and transition from First to Final Action status.</w:t>
      </w:r>
    </w:p>
    <w:p w:rsidR="00BD5873" w:rsidRDefault="00BD5873" w:rsidP="00BD5873">
      <w:pPr>
        <w:spacing w:before="273" w:line="267" w:lineRule="exact"/>
        <w:jc w:val="both"/>
        <w:textAlignment w:val="baseline"/>
        <w:rPr>
          <w:rFonts w:ascii="Arial" w:eastAsia="Arial" w:hAnsi="Arial"/>
          <w:color w:val="000000"/>
          <w:sz w:val="23"/>
        </w:rPr>
      </w:pPr>
      <w:r>
        <w:rPr>
          <w:rFonts w:ascii="Arial" w:eastAsia="Arial" w:hAnsi="Arial"/>
          <w:color w:val="000000"/>
          <w:sz w:val="23"/>
          <w:lang w:val="en-US"/>
        </w:rPr>
        <w:t xml:space="preserve">Under the alternative pathway to achieving Official First Action status, ERPs have the authority—for the first time—to approve methods deemed satisfactory as AOAC Official Methods of </w:t>
      </w:r>
      <w:proofErr w:type="spellStart"/>
      <w:r>
        <w:rPr>
          <w:rFonts w:ascii="Arial" w:eastAsia="Arial" w:hAnsi="Arial"/>
          <w:color w:val="000000"/>
          <w:sz w:val="23"/>
          <w:lang w:val="en-US"/>
        </w:rPr>
        <w:t>Analysis</w:t>
      </w:r>
      <w:r>
        <w:rPr>
          <w:rFonts w:ascii="Arial" w:eastAsia="Arial" w:hAnsi="Arial"/>
          <w:color w:val="000000"/>
          <w:sz w:val="23"/>
          <w:vertAlign w:val="superscript"/>
          <w:lang w:val="en-US"/>
        </w:rPr>
        <w:t>SM</w:t>
      </w:r>
      <w:proofErr w:type="spellEnd"/>
      <w:r>
        <w:rPr>
          <w:rFonts w:ascii="Arial" w:eastAsia="Arial" w:hAnsi="Arial"/>
          <w:color w:val="000000"/>
          <w:sz w:val="23"/>
          <w:lang w:val="en-US"/>
        </w:rPr>
        <w:t xml:space="preserve"> based on evaluation of the validation data available.</w:t>
      </w:r>
    </w:p>
    <w:p w:rsidR="00BD5873" w:rsidRDefault="00BD5873" w:rsidP="00BD5873">
      <w:pPr>
        <w:spacing w:before="281" w:line="268" w:lineRule="exact"/>
        <w:jc w:val="both"/>
        <w:textAlignment w:val="baseline"/>
        <w:rPr>
          <w:rFonts w:ascii="Arial" w:eastAsia="Arial" w:hAnsi="Arial"/>
          <w:color w:val="000000"/>
          <w:spacing w:val="2"/>
          <w:sz w:val="23"/>
        </w:rPr>
      </w:pPr>
      <w:r>
        <w:rPr>
          <w:rFonts w:ascii="Arial" w:eastAsia="Arial" w:hAnsi="Arial"/>
          <w:color w:val="000000"/>
          <w:spacing w:val="2"/>
          <w:sz w:val="23"/>
          <w:lang w:val="en-US"/>
        </w:rPr>
        <w:t>As outlined in the guidance documents, ERPs, which are managed by AOAC Headquarters and whose members are properly vetted and approved by the Official Methods Board (OMB), will evaluate candidate methods (resulting from calls for methods and literature searches) against SMPRs developed by stakeholder panels and their working groups. These methods will already have good data to support their claims. Stakeholder panels are thoroughly vetted by the OMB, and like ERPs, all stakeholder panels and working groups are managed by AOAC Headquarters.</w:t>
      </w:r>
    </w:p>
    <w:p w:rsidR="00BD5873" w:rsidRDefault="00BD5873" w:rsidP="00BD5873">
      <w:pPr>
        <w:spacing w:before="277" w:line="268" w:lineRule="exact"/>
        <w:jc w:val="both"/>
        <w:textAlignment w:val="baseline"/>
        <w:rPr>
          <w:rFonts w:ascii="Arial" w:eastAsia="Arial" w:hAnsi="Arial"/>
          <w:color w:val="000000"/>
          <w:sz w:val="23"/>
        </w:rPr>
      </w:pPr>
      <w:r>
        <w:rPr>
          <w:rFonts w:ascii="Arial" w:eastAsia="Arial" w:hAnsi="Arial"/>
          <w:color w:val="000000"/>
          <w:sz w:val="23"/>
          <w:lang w:val="en-US"/>
        </w:rPr>
        <w:t>ERPs consist of a minimum of seven members representing a balance of key stakeholders, and their meetings are open and transparent. Methods are carefully scrutinized by ERPs in a scientifically unbiased manner and measured against SMPRs (developed by stakeholders and working groups). Methods with available data adequately meeting SMPRs will be granted Official First Action status by ERPs.</w:t>
      </w:r>
    </w:p>
    <w:p w:rsidR="00BD5873" w:rsidRDefault="00BD5873" w:rsidP="00BD5873">
      <w:pPr>
        <w:spacing w:before="269" w:line="269" w:lineRule="exact"/>
        <w:jc w:val="both"/>
        <w:textAlignment w:val="baseline"/>
        <w:rPr>
          <w:rFonts w:ascii="Arial" w:eastAsia="Arial" w:hAnsi="Arial"/>
          <w:color w:val="000000"/>
          <w:spacing w:val="2"/>
          <w:sz w:val="23"/>
        </w:rPr>
      </w:pPr>
      <w:r>
        <w:rPr>
          <w:rFonts w:ascii="Arial" w:eastAsia="Arial" w:hAnsi="Arial"/>
          <w:color w:val="000000"/>
          <w:spacing w:val="2"/>
          <w:sz w:val="23"/>
          <w:lang w:val="en-US"/>
        </w:rPr>
        <w:t>Methods approved under the alternative pathway will be published by AOAC INTERNATIONAL and remain First Action for a period of about 2-3 years. During this time, methods will be used in laboratories, generating additional data.</w:t>
      </w:r>
    </w:p>
    <w:p w:rsidR="00BD5873" w:rsidRDefault="00BD5873" w:rsidP="00BD5873">
      <w:pPr>
        <w:spacing w:before="276" w:line="268" w:lineRule="exact"/>
        <w:jc w:val="both"/>
        <w:textAlignment w:val="baseline"/>
        <w:rPr>
          <w:rFonts w:ascii="Arial" w:eastAsia="Arial" w:hAnsi="Arial"/>
          <w:color w:val="000000"/>
          <w:sz w:val="23"/>
        </w:rPr>
      </w:pPr>
      <w:r>
        <w:rPr>
          <w:rFonts w:ascii="Arial" w:eastAsia="Arial" w:hAnsi="Arial"/>
          <w:color w:val="000000"/>
          <w:sz w:val="23"/>
          <w:lang w:val="en-US"/>
        </w:rPr>
        <w:t>In addition, ERPs will remain in force as long as a method is in First Action status. ERPs will monitor the performance of methods, and after 2-3 years, the ERPs will determine whether the method should be recommended to the OMB for Final Action. If the method is satisfactory, Final Action status is granted by the OMB.</w:t>
      </w:r>
    </w:p>
    <w:p w:rsidR="00BD5873" w:rsidRDefault="00BD5873" w:rsidP="00BD5873">
      <w:pPr>
        <w:spacing w:before="274" w:line="269" w:lineRule="exact"/>
        <w:jc w:val="both"/>
        <w:textAlignment w:val="baseline"/>
        <w:rPr>
          <w:rFonts w:ascii="Arial" w:eastAsia="Arial" w:hAnsi="Arial"/>
          <w:color w:val="000000"/>
          <w:sz w:val="23"/>
        </w:rPr>
      </w:pPr>
      <w:r>
        <w:rPr>
          <w:rFonts w:ascii="Arial" w:eastAsia="Arial" w:hAnsi="Arial"/>
          <w:color w:val="000000"/>
          <w:sz w:val="23"/>
          <w:lang w:val="en-US"/>
        </w:rPr>
        <w:t>Alternately, ERPs can determine if methods need additional data to show reproducibility, which could be provided through proficiency testing or other data collection, for example.</w:t>
      </w:r>
    </w:p>
    <w:p w:rsidR="00BD5873" w:rsidRDefault="00BD5873" w:rsidP="00BD5873">
      <w:pPr>
        <w:spacing w:before="268" w:line="269" w:lineRule="exact"/>
        <w:jc w:val="both"/>
        <w:textAlignment w:val="baseline"/>
        <w:rPr>
          <w:rFonts w:ascii="Arial" w:eastAsia="Arial" w:hAnsi="Arial"/>
          <w:color w:val="000000"/>
          <w:sz w:val="23"/>
        </w:rPr>
      </w:pPr>
      <w:r>
        <w:rPr>
          <w:rFonts w:ascii="Arial" w:eastAsia="Arial" w:hAnsi="Arial"/>
          <w:color w:val="000000"/>
          <w:sz w:val="23"/>
          <w:lang w:val="en-US"/>
        </w:rPr>
        <w:t>At the end of the 2-3 year period, methods will be retired if they do not perform satisfactorily, if no evidence of method use is available, or if data are not indicative of adequate method reproducibility.</w:t>
      </w:r>
    </w:p>
    <w:p w:rsidR="00BD5873" w:rsidRDefault="00BD5873" w:rsidP="00BD5873">
      <w:pPr>
        <w:spacing w:before="273" w:line="269" w:lineRule="exact"/>
        <w:jc w:val="both"/>
        <w:textAlignment w:val="baseline"/>
        <w:rPr>
          <w:rFonts w:ascii="Arial" w:eastAsia="Arial" w:hAnsi="Arial"/>
          <w:color w:val="000000"/>
          <w:sz w:val="23"/>
        </w:rPr>
      </w:pPr>
      <w:r>
        <w:rPr>
          <w:rFonts w:ascii="Arial" w:eastAsia="Arial" w:hAnsi="Arial"/>
          <w:color w:val="000000"/>
          <w:sz w:val="23"/>
          <w:lang w:val="en-US"/>
        </w:rPr>
        <w:t xml:space="preserve">For more information about the guidance documents, as approved by the AOAC Board of Directors, contact Alicia </w:t>
      </w:r>
      <w:proofErr w:type="spellStart"/>
      <w:r>
        <w:rPr>
          <w:rFonts w:ascii="Arial" w:eastAsia="Arial" w:hAnsi="Arial"/>
          <w:color w:val="000000"/>
          <w:sz w:val="23"/>
          <w:lang w:val="en-US"/>
        </w:rPr>
        <w:t>Meiklejohn</w:t>
      </w:r>
      <w:proofErr w:type="spellEnd"/>
      <w:r>
        <w:rPr>
          <w:rFonts w:ascii="Arial" w:eastAsia="Arial" w:hAnsi="Arial"/>
          <w:color w:val="000000"/>
          <w:sz w:val="23"/>
          <w:lang w:val="en-US"/>
        </w:rPr>
        <w:t xml:space="preserve">, AOAC executive office, at </w:t>
      </w:r>
      <w:hyperlink r:id="rId8">
        <w:r>
          <w:rPr>
            <w:rFonts w:ascii="Arial" w:eastAsia="Arial" w:hAnsi="Arial"/>
            <w:color w:val="0000FF"/>
            <w:sz w:val="23"/>
            <w:u w:val="single"/>
            <w:lang w:val="en-US"/>
          </w:rPr>
          <w:t>ameiklejohn@aoac.org</w:t>
        </w:r>
      </w:hyperlink>
      <w:r>
        <w:rPr>
          <w:rFonts w:ascii="Arial" w:eastAsia="Arial" w:hAnsi="Arial"/>
          <w:color w:val="000000"/>
          <w:sz w:val="23"/>
          <w:lang w:val="en-US"/>
        </w:rPr>
        <w:t>. For the process flowchart,</w:t>
      </w:r>
      <w:r>
        <w:rPr>
          <w:rFonts w:ascii="Arial" w:eastAsia="Arial" w:hAnsi="Arial"/>
          <w:color w:val="0000FF"/>
          <w:sz w:val="23"/>
          <w:u w:val="single"/>
          <w:lang w:val="en-US"/>
        </w:rPr>
        <w:t xml:space="preserve"> CLICK HERE;</w:t>
      </w:r>
      <w:r>
        <w:rPr>
          <w:rFonts w:ascii="Arial" w:eastAsia="Arial" w:hAnsi="Arial"/>
          <w:color w:val="000000"/>
          <w:sz w:val="23"/>
          <w:lang w:val="en-US"/>
        </w:rPr>
        <w:t xml:space="preserve"> for the process guidelines,</w:t>
      </w:r>
      <w:r>
        <w:rPr>
          <w:rFonts w:ascii="Arial" w:eastAsia="Arial" w:hAnsi="Arial"/>
          <w:color w:val="0000FF"/>
          <w:sz w:val="23"/>
          <w:u w:val="single"/>
          <w:lang w:val="en-US"/>
        </w:rPr>
        <w:t xml:space="preserve"> CLICK HERE.</w:t>
      </w:r>
      <w:r>
        <w:rPr>
          <w:rFonts w:ascii="Arial" w:eastAsia="Arial" w:hAnsi="Arial"/>
          <w:color w:val="000000"/>
          <w:sz w:val="23"/>
          <w:lang w:val="en-US"/>
        </w:rPr>
        <w:t xml:space="preserve"> (</w:t>
      </w:r>
      <w:proofErr w:type="gramStart"/>
      <w:r>
        <w:rPr>
          <w:rFonts w:ascii="Arial" w:eastAsia="Arial" w:hAnsi="Arial"/>
          <w:color w:val="000000"/>
          <w:sz w:val="23"/>
          <w:lang w:val="en-US"/>
        </w:rPr>
        <w:t>these</w:t>
      </w:r>
      <w:proofErr w:type="gramEnd"/>
      <w:r>
        <w:rPr>
          <w:rFonts w:ascii="Arial" w:eastAsia="Arial" w:hAnsi="Arial"/>
          <w:color w:val="000000"/>
          <w:sz w:val="23"/>
          <w:lang w:val="en-US"/>
        </w:rPr>
        <w:t xml:space="preserve"> 2 documents follow on).</w:t>
      </w:r>
    </w:p>
    <w:p w:rsidR="00BD5873" w:rsidRDefault="00BD5873" w:rsidP="00BD5873">
      <w:pPr>
        <w:sectPr w:rsidR="00BD5873">
          <w:pgSz w:w="11904" w:h="16843"/>
          <w:pgMar w:top="1820" w:right="1085" w:bottom="1687" w:left="1099" w:header="720" w:footer="720" w:gutter="0"/>
          <w:cols w:space="720"/>
        </w:sectPr>
      </w:pPr>
    </w:p>
    <w:p w:rsidR="00BD5873" w:rsidRDefault="0013427B" w:rsidP="00BD5873">
      <w:pPr>
        <w:spacing w:before="10" w:line="239" w:lineRule="exact"/>
        <w:ind w:left="144"/>
        <w:textAlignment w:val="baseline"/>
        <w:rPr>
          <w:rFonts w:ascii="Tahoma" w:eastAsia="Tahoma" w:hAnsi="Tahoma"/>
          <w:b/>
          <w:color w:val="000000"/>
          <w:spacing w:val="9"/>
          <w:sz w:val="18"/>
        </w:rPr>
      </w:pPr>
      <w:r w:rsidRPr="0013427B">
        <w:rPr>
          <w:rFonts w:eastAsia="PMingLiU"/>
          <w:sz w:val="22"/>
          <w:lang w:val="en-US"/>
        </w:rPr>
        <w:lastRenderedPageBreak/>
        <w:pict>
          <v:shapetype id="_x0000_t202" coordsize="21600,21600" o:spt="202" path="m,l,21600r21600,l21600,xe">
            <v:stroke joinstyle="miter"/>
            <v:path gradientshapeok="t" o:connecttype="rect"/>
          </v:shapetype>
          <v:shape id="_x0000_s0" o:spid="_x0000_s1071" type="#_x0000_t202" style="position:absolute;left:0;text-align:left;margin-left:64.1pt;margin-top:82.55pt;width:486pt;height:675.45pt;z-index:-251653632;mso-wrap-distance-left:0;mso-wrap-distance-right:0;mso-position-horizontal-relative:page;mso-position-vertical-relative:page" filled="f" stroked="f">
            <v:textbox inset="0,0,0,0">
              <w:txbxContent>
                <w:p w:rsidR="00BD5873" w:rsidRDefault="00BD5873" w:rsidP="00BD5873"/>
              </w:txbxContent>
            </v:textbox>
            <w10:wrap type="square" anchorx="page" anchory="page"/>
          </v:shape>
        </w:pict>
      </w:r>
      <w:r w:rsidRPr="0013427B">
        <w:rPr>
          <w:rFonts w:eastAsia="PMingLiU"/>
          <w:sz w:val="22"/>
          <w:lang w:val="en-US"/>
        </w:rPr>
        <w:pict>
          <v:shape id="_x0000_s1072" type="#_x0000_t202" style="position:absolute;left:0;text-align:left;margin-left:104.15pt;margin-top:82.55pt;width:438pt;height:671.75pt;z-index:-251652608;mso-wrap-distance-left:0;mso-wrap-distance-right:0;mso-position-horizontal-relative:page;mso-position-vertical-relative:page" filled="f" stroked="f">
            <v:textbox inset="0,0,0,0">
              <w:txbxContent>
                <w:p w:rsidR="00BD5873" w:rsidRDefault="00BD5873" w:rsidP="00BD5873">
                  <w:pPr>
                    <w:textAlignment w:val="baseline"/>
                  </w:pPr>
                  <w:r>
                    <w:rPr>
                      <w:noProof/>
                      <w:lang w:eastAsia="en-GB"/>
                    </w:rPr>
                    <w:drawing>
                      <wp:inline distT="0" distB="0" distL="0" distR="0">
                        <wp:extent cx="5562600" cy="85312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5562600" cy="8531225"/>
                                </a:xfrm>
                                <a:prstGeom prst="rect">
                                  <a:avLst/>
                                </a:prstGeom>
                              </pic:spPr>
                            </pic:pic>
                          </a:graphicData>
                        </a:graphic>
                      </wp:inline>
                    </w:drawing>
                  </w:r>
                </w:p>
              </w:txbxContent>
            </v:textbox>
            <w10:wrap type="square" anchorx="page" anchory="page"/>
          </v:shape>
        </w:pict>
      </w:r>
      <w:r w:rsidRPr="0013427B">
        <w:rPr>
          <w:rFonts w:eastAsia="PMingLiU"/>
          <w:sz w:val="22"/>
          <w:lang w:val="en-US"/>
        </w:rPr>
        <w:pict>
          <v:shape id="_x0000_s1073" type="#_x0000_t202" style="position:absolute;left:0;text-align:left;margin-left:152.9pt;margin-top:105.35pt;width:118.8pt;height:8.15pt;z-index:-251651584;mso-wrap-distance-left:0;mso-wrap-distance-right:0;mso-position-horizontal-relative:page;mso-position-vertical-relative:page" filled="f" stroked="f">
            <v:textbox inset="0,0,0,0">
              <w:txbxContent>
                <w:p w:rsidR="00BD5873" w:rsidRDefault="00BD5873" w:rsidP="00BD5873">
                  <w:pPr>
                    <w:spacing w:line="153" w:lineRule="exact"/>
                    <w:textAlignment w:val="baseline"/>
                    <w:rPr>
                      <w:rFonts w:ascii="Tahoma" w:eastAsia="Tahoma" w:hAnsi="Tahoma"/>
                      <w:b/>
                      <w:color w:val="000000"/>
                      <w:spacing w:val="-4"/>
                      <w:sz w:val="18"/>
                    </w:rPr>
                  </w:pPr>
                  <w:r>
                    <w:rPr>
                      <w:rFonts w:ascii="Tahoma" w:eastAsia="Tahoma" w:hAnsi="Tahoma"/>
                      <w:b/>
                      <w:color w:val="000000"/>
                      <w:spacing w:val="-4"/>
                      <w:sz w:val="18"/>
                      <w:lang w:val="en-US"/>
                    </w:rPr>
                    <w:t>Funded Stakeholder Panel</w:t>
                  </w:r>
                </w:p>
              </w:txbxContent>
            </v:textbox>
            <w10:wrap type="square" anchorx="page" anchory="page"/>
          </v:shape>
        </w:pict>
      </w:r>
      <w:r w:rsidRPr="0013427B">
        <w:rPr>
          <w:rFonts w:eastAsia="PMingLiU"/>
          <w:sz w:val="22"/>
          <w:lang w:val="en-US"/>
        </w:rPr>
        <w:pict>
          <v:shape id="_x0000_s1074" type="#_x0000_t202" style="position:absolute;left:0;text-align:left;margin-left:170.15pt;margin-top:131.05pt;width:160.1pt;height:34.3pt;z-index:-251650560;mso-wrap-distance-left:0;mso-wrap-distance-right:0;mso-position-horizontal-relative:page;mso-position-vertical-relative:page" filled="f" stroked="f">
            <v:textbox inset="0,0,0,0">
              <w:txbxContent>
                <w:p w:rsidR="00BD5873" w:rsidRDefault="00BD5873" w:rsidP="00BD5873">
                  <w:pPr>
                    <w:numPr>
                      <w:ilvl w:val="0"/>
                      <w:numId w:val="37"/>
                    </w:numPr>
                    <w:spacing w:line="158" w:lineRule="exact"/>
                    <w:ind w:left="0"/>
                    <w:textAlignment w:val="baseline"/>
                    <w:rPr>
                      <w:rFonts w:ascii="Tahoma" w:eastAsia="Tahoma" w:hAnsi="Tahoma"/>
                      <w:color w:val="000000"/>
                      <w:spacing w:val="3"/>
                      <w:sz w:val="16"/>
                    </w:rPr>
                  </w:pPr>
                  <w:r>
                    <w:rPr>
                      <w:rFonts w:ascii="Tahoma" w:eastAsia="Tahoma" w:hAnsi="Tahoma"/>
                      <w:color w:val="000000"/>
                      <w:spacing w:val="3"/>
                      <w:sz w:val="16"/>
                      <w:lang w:val="en-US"/>
                    </w:rPr>
                    <w:t>Managed by AOAC HQ</w:t>
                  </w:r>
                </w:p>
                <w:p w:rsidR="00BD5873" w:rsidRDefault="00BD5873" w:rsidP="00BD5873">
                  <w:pPr>
                    <w:numPr>
                      <w:ilvl w:val="0"/>
                      <w:numId w:val="37"/>
                    </w:numPr>
                    <w:spacing w:before="72" w:line="187" w:lineRule="exact"/>
                    <w:ind w:left="0"/>
                    <w:textAlignment w:val="baseline"/>
                    <w:rPr>
                      <w:rFonts w:ascii="Tahoma" w:eastAsia="Tahoma" w:hAnsi="Tahoma"/>
                      <w:color w:val="000000"/>
                      <w:spacing w:val="3"/>
                      <w:sz w:val="16"/>
                    </w:rPr>
                  </w:pPr>
                  <w:r>
                    <w:rPr>
                      <w:rFonts w:ascii="Tahoma" w:eastAsia="Tahoma" w:hAnsi="Tahoma"/>
                      <w:color w:val="000000"/>
                      <w:spacing w:val="3"/>
                      <w:sz w:val="16"/>
                      <w:lang w:val="en-US"/>
                    </w:rPr>
                    <w:t>Properly vetted by OMB</w:t>
                  </w:r>
                </w:p>
                <w:p w:rsidR="00BD5873" w:rsidRDefault="00BD5873" w:rsidP="00BD5873">
                  <w:pPr>
                    <w:numPr>
                      <w:ilvl w:val="0"/>
                      <w:numId w:val="37"/>
                    </w:numPr>
                    <w:spacing w:before="54" w:line="205" w:lineRule="exact"/>
                    <w:ind w:left="0"/>
                    <w:textAlignment w:val="baseline"/>
                    <w:rPr>
                      <w:rFonts w:ascii="Tahoma" w:eastAsia="Tahoma" w:hAnsi="Tahoma"/>
                      <w:color w:val="000000"/>
                      <w:sz w:val="16"/>
                    </w:rPr>
                  </w:pPr>
                  <w:r>
                    <w:rPr>
                      <w:rFonts w:ascii="Tahoma" w:eastAsia="Tahoma" w:hAnsi="Tahoma"/>
                      <w:color w:val="000000"/>
                      <w:sz w:val="16"/>
                      <w:lang w:val="en-US"/>
                    </w:rPr>
                    <w:t>Carefully documented and transparent</w:t>
                  </w:r>
                </w:p>
              </w:txbxContent>
            </v:textbox>
            <w10:wrap type="square" anchorx="page" anchory="page"/>
          </v:shape>
        </w:pict>
      </w:r>
      <w:r w:rsidRPr="0013427B">
        <w:rPr>
          <w:rFonts w:eastAsia="PMingLiU"/>
          <w:sz w:val="22"/>
          <w:lang w:val="en-US"/>
        </w:rPr>
        <w:pict>
          <v:shape id="_x0000_s1075" type="#_x0000_t202" style="position:absolute;left:0;text-align:left;margin-left:476.9pt;margin-top:738.5pt;width:62.85pt;height:7.2pt;z-index:-251649536;mso-wrap-distance-left:0;mso-wrap-distance-right:0;mso-position-horizontal-relative:page;mso-position-vertical-relative:page" filled="f" stroked="f">
            <v:textbox inset="0,0,0,0">
              <w:txbxContent>
                <w:p w:rsidR="00BD5873" w:rsidRDefault="00BD5873" w:rsidP="00BD5873">
                  <w:pPr>
                    <w:spacing w:line="134" w:lineRule="exact"/>
                    <w:textAlignment w:val="baseline"/>
                    <w:rPr>
                      <w:rFonts w:ascii="Tahoma" w:eastAsia="Tahoma" w:hAnsi="Tahoma"/>
                      <w:color w:val="000000"/>
                      <w:spacing w:val="-4"/>
                      <w:sz w:val="14"/>
                    </w:rPr>
                  </w:pPr>
                  <w:r>
                    <w:rPr>
                      <w:rFonts w:ascii="Tahoma" w:eastAsia="Tahoma" w:hAnsi="Tahoma"/>
                      <w:color w:val="000000"/>
                      <w:spacing w:val="-4"/>
                      <w:sz w:val="14"/>
                      <w:lang w:val="en-US"/>
                    </w:rPr>
                    <w:t>Adopted 2011</w:t>
                  </w:r>
                  <w:r>
                    <w:rPr>
                      <w:rFonts w:ascii="Tahoma" w:eastAsia="Tahoma" w:hAnsi="Tahoma"/>
                      <w:color w:val="000000"/>
                      <w:spacing w:val="-4"/>
                      <w:sz w:val="16"/>
                      <w:lang w:val="en-US"/>
                    </w:rPr>
                    <w:t>-</w:t>
                  </w:r>
                  <w:r>
                    <w:rPr>
                      <w:rFonts w:ascii="Tahoma" w:eastAsia="Tahoma" w:hAnsi="Tahoma"/>
                      <w:color w:val="000000"/>
                      <w:spacing w:val="-4"/>
                      <w:sz w:val="14"/>
                      <w:lang w:val="en-US"/>
                    </w:rPr>
                    <w:t>5</w:t>
                  </w:r>
                  <w:r>
                    <w:rPr>
                      <w:rFonts w:ascii="Tahoma" w:eastAsia="Tahoma" w:hAnsi="Tahoma"/>
                      <w:color w:val="000000"/>
                      <w:spacing w:val="-4"/>
                      <w:sz w:val="16"/>
                      <w:lang w:val="en-US"/>
                    </w:rPr>
                    <w:t>-</w:t>
                  </w:r>
                  <w:r>
                    <w:rPr>
                      <w:rFonts w:ascii="Tahoma" w:eastAsia="Tahoma" w:hAnsi="Tahoma"/>
                      <w:color w:val="000000"/>
                      <w:spacing w:val="-4"/>
                      <w:sz w:val="14"/>
                      <w:lang w:val="en-US"/>
                    </w:rPr>
                    <w:t>25</w:t>
                  </w:r>
                </w:p>
              </w:txbxContent>
            </v:textbox>
            <w10:wrap type="square" anchorx="page" anchory="page"/>
          </v:shape>
        </w:pict>
      </w:r>
      <w:r w:rsidRPr="0013427B">
        <w:rPr>
          <w:rFonts w:eastAsia="PMingLiU"/>
          <w:sz w:val="22"/>
          <w:lang w:val="en-US"/>
        </w:rPr>
        <w:pict>
          <v:shape id="_x0000_s1076" type="#_x0000_t202" style="position:absolute;left:0;text-align:left;margin-left:480.25pt;margin-top:748.3pt;width:59.75pt;height:6pt;z-index:-251648512;mso-wrap-distance-left:0;mso-wrap-distance-right:0;mso-position-horizontal-relative:page;mso-position-vertical-relative:page" filled="f" stroked="f">
            <v:textbox inset="0,0,0,0">
              <w:txbxContent>
                <w:p w:rsidR="00BD5873" w:rsidRDefault="00BD5873" w:rsidP="00BD5873">
                  <w:pPr>
                    <w:spacing w:line="110" w:lineRule="exact"/>
                    <w:textAlignment w:val="baseline"/>
                    <w:rPr>
                      <w:rFonts w:ascii="Tahoma" w:eastAsia="Tahoma" w:hAnsi="Tahoma"/>
                      <w:color w:val="000000"/>
                      <w:spacing w:val="-5"/>
                      <w:sz w:val="14"/>
                    </w:rPr>
                  </w:pPr>
                  <w:r>
                    <w:rPr>
                      <w:rFonts w:ascii="Tahoma" w:eastAsia="Tahoma" w:hAnsi="Tahoma"/>
                      <w:color w:val="000000"/>
                      <w:spacing w:val="-5"/>
                      <w:sz w:val="14"/>
                      <w:lang w:val="en-US"/>
                    </w:rPr>
                    <w:t>Revised 2011</w:t>
                  </w:r>
                  <w:r>
                    <w:rPr>
                      <w:rFonts w:ascii="Tahoma" w:eastAsia="Tahoma" w:hAnsi="Tahoma"/>
                      <w:color w:val="000000"/>
                      <w:spacing w:val="-5"/>
                      <w:sz w:val="16"/>
                      <w:lang w:val="en-US"/>
                    </w:rPr>
                    <w:t>-</w:t>
                  </w:r>
                  <w:r>
                    <w:rPr>
                      <w:rFonts w:ascii="Tahoma" w:eastAsia="Tahoma" w:hAnsi="Tahoma"/>
                      <w:color w:val="000000"/>
                      <w:spacing w:val="-5"/>
                      <w:sz w:val="14"/>
                      <w:lang w:val="en-US"/>
                    </w:rPr>
                    <w:t>6</w:t>
                  </w:r>
                  <w:r>
                    <w:rPr>
                      <w:rFonts w:ascii="Tahoma" w:eastAsia="Tahoma" w:hAnsi="Tahoma"/>
                      <w:color w:val="000000"/>
                      <w:spacing w:val="-5"/>
                      <w:sz w:val="16"/>
                      <w:lang w:val="en-US"/>
                    </w:rPr>
                    <w:t>-</w:t>
                  </w:r>
                  <w:r>
                    <w:rPr>
                      <w:rFonts w:ascii="Tahoma" w:eastAsia="Tahoma" w:hAnsi="Tahoma"/>
                      <w:color w:val="000000"/>
                      <w:spacing w:val="-5"/>
                      <w:sz w:val="14"/>
                      <w:lang w:val="en-US"/>
                    </w:rPr>
                    <w:t>27</w:t>
                  </w:r>
                </w:p>
              </w:txbxContent>
            </v:textbox>
            <w10:wrap type="square" anchorx="page" anchory="page"/>
          </v:shape>
        </w:pict>
      </w:r>
      <w:r w:rsidRPr="0013427B">
        <w:rPr>
          <w:rFonts w:eastAsia="PMingLiU"/>
          <w:sz w:val="22"/>
          <w:lang w:val="en-US"/>
        </w:rPr>
        <w:pict>
          <v:shape id="_x0000_s1077" type="#_x0000_t202" style="position:absolute;left:0;text-align:left;margin-left:202.3pt;margin-top:264.95pt;width:73.95pt;height:10.1pt;z-index:-251647488;mso-wrap-distance-left:0;mso-wrap-distance-right:0;mso-position-horizontal-relative:page;mso-position-vertical-relative:page" filled="f" stroked="f">
            <v:textbox inset="0,0,0,0">
              <w:txbxContent>
                <w:p w:rsidR="00BD5873" w:rsidRDefault="00BD5873" w:rsidP="00BD5873">
                  <w:pPr>
                    <w:spacing w:after="4" w:line="197" w:lineRule="exact"/>
                    <w:textAlignment w:val="baseline"/>
                    <w:rPr>
                      <w:rFonts w:ascii="Tahoma" w:eastAsia="Tahoma" w:hAnsi="Tahoma"/>
                      <w:b/>
                      <w:color w:val="000000"/>
                      <w:spacing w:val="-6"/>
                      <w:sz w:val="18"/>
                    </w:rPr>
                  </w:pPr>
                  <w:r>
                    <w:rPr>
                      <w:rFonts w:ascii="Tahoma" w:eastAsia="Tahoma" w:hAnsi="Tahoma"/>
                      <w:b/>
                      <w:color w:val="000000"/>
                      <w:spacing w:val="-6"/>
                      <w:sz w:val="18"/>
                      <w:lang w:val="en-US"/>
                    </w:rPr>
                    <w:t>Working Groups</w:t>
                  </w:r>
                </w:p>
              </w:txbxContent>
            </v:textbox>
            <w10:wrap type="square" anchorx="page" anchory="page"/>
          </v:shape>
        </w:pict>
      </w:r>
      <w:r w:rsidRPr="0013427B">
        <w:rPr>
          <w:rFonts w:eastAsia="PMingLiU"/>
          <w:sz w:val="22"/>
          <w:lang w:val="en-US"/>
        </w:rPr>
        <w:pict>
          <v:shape id="_x0000_s1078" type="#_x0000_t202" style="position:absolute;left:0;text-align:left;margin-left:202.8pt;margin-top:420.95pt;width:96.95pt;height:10.1pt;z-index:-251646464;mso-wrap-distance-left:0;mso-wrap-distance-right:0;mso-position-horizontal-relative:page;mso-position-vertical-relative:page" filled="f" stroked="f">
            <v:textbox inset="0,0,0,0">
              <w:txbxContent>
                <w:p w:rsidR="00BD5873" w:rsidRDefault="00BD5873" w:rsidP="00BD5873">
                  <w:pPr>
                    <w:spacing w:line="192" w:lineRule="exact"/>
                    <w:textAlignment w:val="baseline"/>
                    <w:rPr>
                      <w:rFonts w:ascii="Tahoma" w:eastAsia="Tahoma" w:hAnsi="Tahoma"/>
                      <w:b/>
                      <w:color w:val="000000"/>
                      <w:spacing w:val="-7"/>
                      <w:sz w:val="18"/>
                    </w:rPr>
                  </w:pPr>
                  <w:r>
                    <w:rPr>
                      <w:rFonts w:ascii="Tahoma" w:eastAsia="Tahoma" w:hAnsi="Tahoma"/>
                      <w:b/>
                      <w:color w:val="000000"/>
                      <w:spacing w:val="-7"/>
                      <w:sz w:val="18"/>
                      <w:lang w:val="en-US"/>
                    </w:rPr>
                    <w:t>Expert Review Panels</w:t>
                  </w:r>
                </w:p>
              </w:txbxContent>
            </v:textbox>
            <w10:wrap type="square" anchorx="page" anchory="page"/>
          </v:shape>
        </w:pict>
      </w:r>
      <w:r w:rsidRPr="0013427B">
        <w:rPr>
          <w:rFonts w:eastAsia="PMingLiU"/>
          <w:sz w:val="22"/>
          <w:lang w:val="en-US"/>
        </w:rPr>
        <w:pict>
          <v:shape id="_x0000_s1079" type="#_x0000_t202" style="position:absolute;left:0;text-align:left;margin-left:206.65pt;margin-top:290.4pt;width:109.65pt;height:33.85pt;z-index:-251645440;mso-wrap-distance-left:0;mso-wrap-distance-right:0;mso-position-horizontal-relative:page;mso-position-vertical-relative:page" filled="f" stroked="f">
            <v:textbox inset="0,0,0,0">
              <w:txbxContent>
                <w:p w:rsidR="00BD5873" w:rsidRDefault="00BD5873" w:rsidP="00BD5873">
                  <w:pPr>
                    <w:numPr>
                      <w:ilvl w:val="0"/>
                      <w:numId w:val="38"/>
                    </w:numPr>
                    <w:spacing w:line="158" w:lineRule="exact"/>
                    <w:ind w:left="288" w:hanging="288"/>
                    <w:textAlignment w:val="baseline"/>
                    <w:rPr>
                      <w:rFonts w:ascii="Tahoma" w:eastAsia="Tahoma" w:hAnsi="Tahoma"/>
                      <w:b/>
                      <w:i/>
                      <w:color w:val="000000"/>
                      <w:spacing w:val="2"/>
                      <w:sz w:val="16"/>
                    </w:rPr>
                  </w:pPr>
                  <w:r>
                    <w:rPr>
                      <w:rFonts w:ascii="Tahoma" w:eastAsia="Tahoma" w:hAnsi="Tahoma"/>
                      <w:b/>
                      <w:i/>
                      <w:color w:val="000000"/>
                      <w:spacing w:val="2"/>
                      <w:sz w:val="16"/>
                      <w:lang w:val="en-US"/>
                    </w:rPr>
                    <w:t>Managed by AOAC HQ</w:t>
                  </w:r>
                </w:p>
                <w:p w:rsidR="00BD5873" w:rsidRDefault="00BD5873" w:rsidP="00BD5873">
                  <w:pPr>
                    <w:numPr>
                      <w:ilvl w:val="0"/>
                      <w:numId w:val="38"/>
                    </w:numPr>
                    <w:spacing w:before="10" w:line="252" w:lineRule="exact"/>
                    <w:ind w:left="288" w:hanging="288"/>
                    <w:textAlignment w:val="baseline"/>
                    <w:rPr>
                      <w:rFonts w:ascii="Tahoma" w:eastAsia="Tahoma" w:hAnsi="Tahoma"/>
                      <w:b/>
                      <w:i/>
                      <w:color w:val="000000"/>
                      <w:sz w:val="16"/>
                    </w:rPr>
                  </w:pPr>
                  <w:r>
                    <w:rPr>
                      <w:rFonts w:ascii="Tahoma" w:eastAsia="Tahoma" w:hAnsi="Tahoma"/>
                      <w:b/>
                      <w:i/>
                      <w:color w:val="000000"/>
                      <w:sz w:val="16"/>
                      <w:lang w:val="en-US"/>
                    </w:rPr>
                    <w:t>Carefully documented and transparent</w:t>
                  </w:r>
                </w:p>
              </w:txbxContent>
            </v:textbox>
            <w10:wrap type="square" anchorx="page" anchory="page"/>
          </v:shape>
        </w:pict>
      </w:r>
      <w:r w:rsidRPr="0013427B">
        <w:rPr>
          <w:rFonts w:eastAsia="PMingLiU"/>
          <w:sz w:val="22"/>
          <w:lang w:val="en-US"/>
        </w:rPr>
        <w:pict>
          <v:shape id="_x0000_s1080" type="#_x0000_t202" style="position:absolute;left:0;text-align:left;margin-left:206.65pt;margin-top:446.65pt;width:109.65pt;height:47.05pt;z-index:-251644416;mso-wrap-distance-left:0;mso-wrap-distance-right:0;mso-position-horizontal-relative:page;mso-position-vertical-relative:page" filled="f" stroked="f">
            <v:textbox inset="0,0,0,0">
              <w:txbxContent>
                <w:p w:rsidR="00BD5873" w:rsidRDefault="00BD5873" w:rsidP="00BD5873">
                  <w:pPr>
                    <w:numPr>
                      <w:ilvl w:val="0"/>
                      <w:numId w:val="38"/>
                    </w:numPr>
                    <w:spacing w:line="158" w:lineRule="exact"/>
                    <w:ind w:left="288" w:hanging="288"/>
                    <w:textAlignment w:val="baseline"/>
                    <w:rPr>
                      <w:rFonts w:ascii="Tahoma" w:eastAsia="Tahoma" w:hAnsi="Tahoma"/>
                      <w:b/>
                      <w:i/>
                      <w:color w:val="000000"/>
                      <w:spacing w:val="2"/>
                      <w:sz w:val="16"/>
                    </w:rPr>
                  </w:pPr>
                  <w:r>
                    <w:rPr>
                      <w:rFonts w:ascii="Tahoma" w:eastAsia="Tahoma" w:hAnsi="Tahoma"/>
                      <w:b/>
                      <w:i/>
                      <w:color w:val="000000"/>
                      <w:spacing w:val="2"/>
                      <w:sz w:val="16"/>
                      <w:lang w:val="en-US"/>
                    </w:rPr>
                    <w:t>Managed by AOAC HQ</w:t>
                  </w:r>
                </w:p>
                <w:p w:rsidR="00BD5873" w:rsidRDefault="00BD5873" w:rsidP="00BD5873">
                  <w:pPr>
                    <w:numPr>
                      <w:ilvl w:val="0"/>
                      <w:numId w:val="38"/>
                    </w:numPr>
                    <w:spacing w:before="67" w:line="192" w:lineRule="exact"/>
                    <w:ind w:left="288" w:hanging="288"/>
                    <w:textAlignment w:val="baseline"/>
                    <w:rPr>
                      <w:rFonts w:ascii="Tahoma" w:eastAsia="Tahoma" w:hAnsi="Tahoma"/>
                      <w:b/>
                      <w:i/>
                      <w:color w:val="000000"/>
                      <w:spacing w:val="2"/>
                      <w:sz w:val="16"/>
                    </w:rPr>
                  </w:pPr>
                  <w:r>
                    <w:rPr>
                      <w:rFonts w:ascii="Tahoma" w:eastAsia="Tahoma" w:hAnsi="Tahoma"/>
                      <w:b/>
                      <w:i/>
                      <w:color w:val="000000"/>
                      <w:spacing w:val="2"/>
                      <w:sz w:val="16"/>
                      <w:lang w:val="en-US"/>
                    </w:rPr>
                    <w:t>Properly vetted by OMB</w:t>
                  </w:r>
                </w:p>
                <w:p w:rsidR="00BD5873" w:rsidRDefault="00BD5873" w:rsidP="00BD5873">
                  <w:pPr>
                    <w:numPr>
                      <w:ilvl w:val="0"/>
                      <w:numId w:val="38"/>
                    </w:numPr>
                    <w:spacing w:before="15" w:line="249" w:lineRule="exact"/>
                    <w:ind w:left="288" w:hanging="288"/>
                    <w:textAlignment w:val="baseline"/>
                    <w:rPr>
                      <w:rFonts w:ascii="Tahoma" w:eastAsia="Tahoma" w:hAnsi="Tahoma"/>
                      <w:b/>
                      <w:i/>
                      <w:color w:val="000000"/>
                      <w:sz w:val="16"/>
                    </w:rPr>
                  </w:pPr>
                  <w:r>
                    <w:rPr>
                      <w:rFonts w:ascii="Tahoma" w:eastAsia="Tahoma" w:hAnsi="Tahoma"/>
                      <w:b/>
                      <w:i/>
                      <w:color w:val="000000"/>
                      <w:sz w:val="16"/>
                      <w:lang w:val="en-US"/>
                    </w:rPr>
                    <w:t>Carefully documented and transparent</w:t>
                  </w:r>
                </w:p>
              </w:txbxContent>
            </v:textbox>
            <w10:wrap type="square" anchorx="page" anchory="page"/>
          </v:shape>
        </w:pict>
      </w:r>
      <w:r w:rsidRPr="0013427B">
        <w:rPr>
          <w:rFonts w:eastAsia="PMingLiU"/>
          <w:sz w:val="22"/>
          <w:lang w:val="en-US"/>
        </w:rPr>
        <w:pict>
          <v:shape id="_x0000_s1081" type="#_x0000_t202" style="position:absolute;left:0;text-align:left;margin-left:449.3pt;margin-top:278.4pt;width:51.1pt;height:46.1pt;z-index:-251643392;mso-wrap-distance-left:0;mso-wrap-distance-right:0;mso-position-horizontal-relative:page;mso-position-vertical-relative:page" filled="f" stroked="f">
            <v:textbox inset="0,0,0,0">
              <w:txbxContent>
                <w:p w:rsidR="00BD5873" w:rsidRDefault="00BD5873" w:rsidP="00BD5873">
                  <w:pPr>
                    <w:spacing w:line="228" w:lineRule="exact"/>
                    <w:textAlignment w:val="baseline"/>
                    <w:rPr>
                      <w:rFonts w:ascii="Tahoma" w:eastAsia="Tahoma" w:hAnsi="Tahoma"/>
                      <w:color w:val="000000"/>
                      <w:sz w:val="16"/>
                    </w:rPr>
                  </w:pPr>
                  <w:r>
                    <w:rPr>
                      <w:rFonts w:ascii="Tahoma" w:eastAsia="Tahoma" w:hAnsi="Tahoma"/>
                      <w:color w:val="000000"/>
                      <w:sz w:val="16"/>
                      <w:lang w:val="en-US"/>
                    </w:rPr>
                    <w:t>Standard Method Performance Requirements</w:t>
                  </w:r>
                </w:p>
              </w:txbxContent>
            </v:textbox>
            <w10:wrap type="square" anchorx="page" anchory="page"/>
          </v:shape>
        </w:pict>
      </w:r>
      <w:r w:rsidRPr="0013427B">
        <w:rPr>
          <w:rFonts w:eastAsia="PMingLiU"/>
          <w:sz w:val="22"/>
          <w:lang w:val="en-US"/>
        </w:rPr>
        <w:pict>
          <v:shape id="_x0000_s1082" type="#_x0000_t202" style="position:absolute;left:0;text-align:left;margin-left:450.5pt;margin-top:419.55pt;width:40.55pt;height:50.6pt;z-index:-251642368;mso-wrap-distance-left:0;mso-wrap-distance-right:0;mso-position-horizontal-relative:page;mso-position-vertical-relative:page" filled="f" stroked="f">
            <v:textbox inset="0,0,0,0">
              <w:txbxContent>
                <w:p w:rsidR="00BD5873" w:rsidRDefault="00BD5873" w:rsidP="00BD5873">
                  <w:pPr>
                    <w:spacing w:line="249" w:lineRule="exact"/>
                    <w:textAlignment w:val="baseline"/>
                    <w:rPr>
                      <w:rFonts w:ascii="Tahoma" w:eastAsia="Tahoma" w:hAnsi="Tahoma"/>
                      <w:color w:val="000000"/>
                      <w:sz w:val="16"/>
                    </w:rPr>
                  </w:pPr>
                  <w:r>
                    <w:rPr>
                      <w:rFonts w:ascii="Tahoma" w:eastAsia="Tahoma" w:hAnsi="Tahoma"/>
                      <w:color w:val="000000"/>
                      <w:sz w:val="16"/>
                      <w:lang w:val="en-US"/>
                    </w:rPr>
                    <w:t>Call for Methods &amp; Literature Search</w:t>
                  </w:r>
                </w:p>
              </w:txbxContent>
            </v:textbox>
            <w10:wrap type="square" anchorx="page" anchory="page"/>
          </v:shape>
        </w:pict>
      </w:r>
      <w:r w:rsidRPr="0013427B">
        <w:rPr>
          <w:rFonts w:eastAsia="PMingLiU"/>
          <w:sz w:val="22"/>
          <w:lang w:val="en-US"/>
        </w:rPr>
        <w:pict>
          <v:shape id="_x0000_s1083" type="#_x0000_t202" style="position:absolute;left:0;text-align:left;margin-left:464pt;margin-top:603.15pt;width:33.9pt;height:50.6pt;z-index:-251641344;mso-wrap-distance-left:0;mso-wrap-distance-right:0;mso-position-horizontal-relative:page;mso-position-vertical-relative:page" filled="f" stroked="f">
            <v:textbox inset="0,0,0,0">
              <w:txbxContent>
                <w:p w:rsidR="00BD5873" w:rsidRDefault="00BD5873" w:rsidP="00BD5873">
                  <w:pPr>
                    <w:spacing w:line="249" w:lineRule="exact"/>
                    <w:textAlignment w:val="baseline"/>
                    <w:rPr>
                      <w:rFonts w:ascii="Tahoma" w:eastAsia="Tahoma" w:hAnsi="Tahoma"/>
                      <w:color w:val="000000"/>
                      <w:spacing w:val="41"/>
                      <w:sz w:val="16"/>
                    </w:rPr>
                  </w:pPr>
                  <w:r>
                    <w:rPr>
                      <w:rFonts w:ascii="Tahoma" w:eastAsia="Tahoma" w:hAnsi="Tahoma"/>
                      <w:color w:val="000000"/>
                      <w:spacing w:val="41"/>
                      <w:sz w:val="16"/>
                      <w:lang w:val="en-US"/>
                    </w:rPr>
                    <w:t>JAOAC OMA Web ILM</w:t>
                  </w:r>
                </w:p>
              </w:txbxContent>
            </v:textbox>
            <w10:wrap type="square" anchorx="page" anchory="page"/>
          </v:shape>
        </w:pict>
      </w:r>
      <w:r w:rsidRPr="0013427B">
        <w:rPr>
          <w:rFonts w:eastAsia="PMingLiU"/>
          <w:sz w:val="22"/>
          <w:lang w:val="en-US"/>
        </w:rPr>
        <w:pict>
          <v:shape id="_x0000_s1084" type="#_x0000_t202" style="position:absolute;left:0;text-align:left;margin-left:129.1pt;margin-top:601.2pt;width:125.55pt;height:8.15pt;z-index:-251640320;mso-wrap-distance-left:0;mso-wrap-distance-right:0;mso-position-horizontal-relative:page;mso-position-vertical-relative:page" filled="f" stroked="f">
            <v:textbox inset="0,0,0,0">
              <w:txbxContent>
                <w:p w:rsidR="00BD5873" w:rsidRDefault="00BD5873" w:rsidP="00BD5873">
                  <w:pPr>
                    <w:spacing w:line="158" w:lineRule="exact"/>
                    <w:textAlignment w:val="baseline"/>
                    <w:rPr>
                      <w:rFonts w:ascii="Tahoma" w:eastAsia="Tahoma" w:hAnsi="Tahoma"/>
                      <w:b/>
                      <w:color w:val="000000"/>
                      <w:spacing w:val="-2"/>
                      <w:sz w:val="18"/>
                    </w:rPr>
                  </w:pPr>
                  <w:r>
                    <w:rPr>
                      <w:rFonts w:ascii="Tahoma" w:eastAsia="Tahoma" w:hAnsi="Tahoma"/>
                      <w:b/>
                      <w:color w:val="000000"/>
                      <w:spacing w:val="-2"/>
                      <w:sz w:val="18"/>
                      <w:lang w:val="en-US"/>
                    </w:rPr>
                    <w:t>Official First Action Method</w:t>
                  </w:r>
                </w:p>
              </w:txbxContent>
            </v:textbox>
            <w10:wrap type="square" anchorx="page" anchory="page"/>
          </v:shape>
        </w:pict>
      </w:r>
      <w:r w:rsidRPr="0013427B">
        <w:rPr>
          <w:rFonts w:eastAsia="PMingLiU"/>
          <w:sz w:val="22"/>
          <w:lang w:val="en-US"/>
        </w:rPr>
        <w:pict>
          <v:shape id="_x0000_s1085" type="#_x0000_t202" style="position:absolute;left:0;text-align:left;margin-left:146.9pt;margin-top:621.8pt;width:261.1pt;height:64.35pt;z-index:-251639296;mso-wrap-distance-left:0;mso-wrap-distance-right:0;mso-position-horizontal-relative:page;mso-position-vertical-relative:page" filled="f" stroked="f">
            <v:textbox inset="0,0,0,0">
              <w:txbxContent>
                <w:p w:rsidR="00BD5873" w:rsidRDefault="00BD5873" w:rsidP="00BD5873">
                  <w:pPr>
                    <w:numPr>
                      <w:ilvl w:val="0"/>
                      <w:numId w:val="37"/>
                    </w:numPr>
                    <w:spacing w:line="253" w:lineRule="exact"/>
                    <w:ind w:left="360" w:hanging="360"/>
                    <w:textAlignment w:val="baseline"/>
                    <w:rPr>
                      <w:rFonts w:ascii="Tahoma" w:eastAsia="Tahoma" w:hAnsi="Tahoma"/>
                      <w:color w:val="000000"/>
                      <w:sz w:val="16"/>
                    </w:rPr>
                  </w:pPr>
                  <w:r>
                    <w:rPr>
                      <w:rFonts w:ascii="Tahoma" w:eastAsia="Tahoma" w:hAnsi="Tahoma"/>
                      <w:color w:val="000000"/>
                      <w:sz w:val="16"/>
                      <w:lang w:val="en-US"/>
                    </w:rPr>
                    <w:t>ERPs continue to monitor for two years, until method is either advanced or removed from system (period is extendable for active data collection)</w:t>
                  </w:r>
                </w:p>
                <w:p w:rsidR="00BD5873" w:rsidRDefault="00BD5873" w:rsidP="00BD5873">
                  <w:pPr>
                    <w:numPr>
                      <w:ilvl w:val="0"/>
                      <w:numId w:val="37"/>
                    </w:numPr>
                    <w:spacing w:before="72" w:line="187" w:lineRule="exact"/>
                    <w:ind w:left="360" w:hanging="360"/>
                    <w:textAlignment w:val="baseline"/>
                    <w:rPr>
                      <w:rFonts w:ascii="Tahoma" w:eastAsia="Tahoma" w:hAnsi="Tahoma"/>
                      <w:color w:val="000000"/>
                      <w:spacing w:val="3"/>
                      <w:sz w:val="16"/>
                    </w:rPr>
                  </w:pPr>
                  <w:r>
                    <w:rPr>
                      <w:rFonts w:ascii="Tahoma" w:eastAsia="Tahoma" w:hAnsi="Tahoma"/>
                      <w:color w:val="000000"/>
                      <w:spacing w:val="3"/>
                      <w:sz w:val="16"/>
                      <w:lang w:val="en-US"/>
                    </w:rPr>
                    <w:t>ERP recommends Final Action to OMB</w:t>
                  </w:r>
                </w:p>
                <w:p w:rsidR="00BD5873" w:rsidRDefault="00BD5873" w:rsidP="00BD5873">
                  <w:pPr>
                    <w:numPr>
                      <w:ilvl w:val="0"/>
                      <w:numId w:val="37"/>
                    </w:numPr>
                    <w:spacing w:before="59" w:line="195" w:lineRule="exact"/>
                    <w:ind w:left="360" w:hanging="360"/>
                    <w:textAlignment w:val="baseline"/>
                    <w:rPr>
                      <w:rFonts w:ascii="Tahoma" w:eastAsia="Tahoma" w:hAnsi="Tahoma"/>
                      <w:color w:val="000000"/>
                      <w:spacing w:val="2"/>
                      <w:sz w:val="16"/>
                    </w:rPr>
                  </w:pPr>
                  <w:r>
                    <w:rPr>
                      <w:rFonts w:ascii="Tahoma" w:eastAsia="Tahoma" w:hAnsi="Tahoma"/>
                      <w:color w:val="000000"/>
                      <w:spacing w:val="2"/>
                      <w:sz w:val="16"/>
                      <w:lang w:val="en-US"/>
                    </w:rPr>
                    <w:t>OMB grants Final Action status</w:t>
                  </w:r>
                </w:p>
              </w:txbxContent>
            </v:textbox>
            <w10:wrap type="square" anchorx="page" anchory="page"/>
          </v:shape>
        </w:pict>
      </w:r>
      <w:r w:rsidR="00BD5873">
        <w:rPr>
          <w:rFonts w:ascii="Tahoma" w:eastAsia="Tahoma" w:hAnsi="Tahoma"/>
          <w:b/>
          <w:color w:val="000000"/>
          <w:spacing w:val="9"/>
          <w:sz w:val="18"/>
          <w:lang w:val="en-US"/>
        </w:rPr>
        <w:t>Alternate Pathway to Official First Action Method Status</w:t>
      </w:r>
    </w:p>
    <w:p w:rsidR="00BD5873" w:rsidRDefault="00BD5873" w:rsidP="00BD5873">
      <w:pPr>
        <w:sectPr w:rsidR="00BD5873">
          <w:pgSz w:w="12240" w:h="15840"/>
          <w:pgMar w:top="740" w:right="1238" w:bottom="13793" w:left="1282" w:header="720" w:footer="720" w:gutter="0"/>
          <w:cols w:space="720"/>
        </w:sectPr>
      </w:pPr>
    </w:p>
    <w:p w:rsidR="00BD5873" w:rsidRDefault="00BD5873" w:rsidP="00BD5873">
      <w:pPr>
        <w:spacing w:before="80" w:line="437" w:lineRule="exact"/>
        <w:ind w:right="1872"/>
        <w:textAlignment w:val="baseline"/>
        <w:rPr>
          <w:rFonts w:ascii="Tahoma" w:eastAsia="Tahoma" w:hAnsi="Tahoma"/>
          <w:b/>
          <w:color w:val="000000"/>
          <w:sz w:val="19"/>
          <w:u w:val="single"/>
        </w:rPr>
      </w:pPr>
      <w:r>
        <w:rPr>
          <w:rFonts w:ascii="Tahoma" w:eastAsia="Tahoma" w:hAnsi="Tahoma"/>
          <w:b/>
          <w:color w:val="000000"/>
          <w:sz w:val="19"/>
          <w:u w:val="single"/>
          <w:lang w:val="en-US"/>
        </w:rPr>
        <w:lastRenderedPageBreak/>
        <w:t xml:space="preserve">REQUIREMENTS </w:t>
      </w:r>
      <w:r>
        <w:rPr>
          <w:rFonts w:ascii="Tahoma" w:eastAsia="Tahoma" w:hAnsi="Tahoma"/>
          <w:b/>
          <w:color w:val="000000"/>
          <w:sz w:val="19"/>
          <w:lang w:val="en-US"/>
        </w:rPr>
        <w:t>Expert Review Panels</w:t>
      </w:r>
    </w:p>
    <w:p w:rsidR="00BD5873" w:rsidRDefault="00BD5873" w:rsidP="00BD5873">
      <w:pPr>
        <w:spacing w:before="181" w:line="247" w:lineRule="exact"/>
        <w:ind w:left="720"/>
        <w:textAlignment w:val="baseline"/>
        <w:rPr>
          <w:rFonts w:ascii="Tahoma" w:eastAsia="Tahoma" w:hAnsi="Tahoma"/>
          <w:color w:val="000000"/>
          <w:spacing w:val="6"/>
          <w:sz w:val="19"/>
        </w:rPr>
      </w:pPr>
      <w:r>
        <w:rPr>
          <w:rFonts w:ascii="Tahoma" w:eastAsia="Tahoma" w:hAnsi="Tahoma"/>
          <w:color w:val="000000"/>
          <w:spacing w:val="6"/>
          <w:sz w:val="19"/>
          <w:lang w:val="en-US"/>
        </w:rPr>
        <w:t>-Must be supported by relevant stakeholders.</w:t>
      </w:r>
    </w:p>
    <w:p w:rsidR="00BD5873" w:rsidRDefault="00BD5873" w:rsidP="00BD5873">
      <w:pPr>
        <w:spacing w:before="115" w:line="312" w:lineRule="exact"/>
        <w:ind w:left="864" w:right="648" w:hanging="144"/>
        <w:textAlignment w:val="baseline"/>
        <w:rPr>
          <w:rFonts w:ascii="Tahoma" w:eastAsia="Tahoma" w:hAnsi="Tahoma"/>
          <w:color w:val="000000"/>
          <w:sz w:val="19"/>
        </w:rPr>
      </w:pPr>
      <w:r>
        <w:rPr>
          <w:rFonts w:ascii="Tahoma" w:eastAsia="Tahoma" w:hAnsi="Tahoma"/>
          <w:color w:val="000000"/>
          <w:sz w:val="19"/>
          <w:lang w:val="en-US"/>
        </w:rPr>
        <w:t>-Constituted solely for the ERP purpose, not for Standard Method Performance Requirements (SMPR) purposes or as an extension of an SMPR.</w:t>
      </w:r>
    </w:p>
    <w:p w:rsidR="00BD5873" w:rsidRDefault="00BD5873" w:rsidP="00BD5873">
      <w:pPr>
        <w:spacing w:before="180" w:line="247" w:lineRule="exact"/>
        <w:ind w:left="720"/>
        <w:textAlignment w:val="baseline"/>
        <w:rPr>
          <w:rFonts w:ascii="Tahoma" w:eastAsia="Tahoma" w:hAnsi="Tahoma"/>
          <w:color w:val="000000"/>
          <w:spacing w:val="5"/>
          <w:sz w:val="19"/>
        </w:rPr>
      </w:pPr>
      <w:r>
        <w:rPr>
          <w:rFonts w:ascii="Tahoma" w:eastAsia="Tahoma" w:hAnsi="Tahoma"/>
          <w:color w:val="000000"/>
          <w:spacing w:val="5"/>
          <w:sz w:val="19"/>
          <w:lang w:val="en-US"/>
        </w:rPr>
        <w:t>-Consist of a minimum of seven members representing balance of key stakeholders.</w:t>
      </w:r>
    </w:p>
    <w:p w:rsidR="00BD5873" w:rsidRDefault="00BD5873" w:rsidP="00BD5873">
      <w:pPr>
        <w:spacing w:before="180" w:line="251" w:lineRule="exact"/>
        <w:ind w:left="720"/>
        <w:textAlignment w:val="baseline"/>
        <w:rPr>
          <w:rFonts w:ascii="Tahoma" w:eastAsia="Tahoma" w:hAnsi="Tahoma"/>
          <w:color w:val="000000"/>
          <w:spacing w:val="5"/>
          <w:sz w:val="19"/>
        </w:rPr>
      </w:pPr>
      <w:r>
        <w:rPr>
          <w:rFonts w:ascii="Tahoma" w:eastAsia="Tahoma" w:hAnsi="Tahoma"/>
          <w:color w:val="000000"/>
          <w:spacing w:val="5"/>
          <w:sz w:val="19"/>
          <w:lang w:val="en-US"/>
        </w:rPr>
        <w:t>-ERP constituency must be approved by the Official Methods Board (OMB).</w:t>
      </w:r>
    </w:p>
    <w:p w:rsidR="00BD5873" w:rsidRDefault="00BD5873" w:rsidP="00BD5873">
      <w:pPr>
        <w:spacing w:before="181" w:line="247" w:lineRule="exact"/>
        <w:ind w:left="720"/>
        <w:textAlignment w:val="baseline"/>
        <w:rPr>
          <w:rFonts w:ascii="Tahoma" w:eastAsia="Tahoma" w:hAnsi="Tahoma"/>
          <w:color w:val="000000"/>
          <w:spacing w:val="5"/>
          <w:sz w:val="19"/>
        </w:rPr>
      </w:pPr>
      <w:r>
        <w:rPr>
          <w:rFonts w:ascii="Tahoma" w:eastAsia="Tahoma" w:hAnsi="Tahoma"/>
          <w:color w:val="000000"/>
          <w:spacing w:val="5"/>
          <w:sz w:val="19"/>
          <w:lang w:val="en-US"/>
        </w:rPr>
        <w:t>-Holds transparent public meetings only.</w:t>
      </w:r>
    </w:p>
    <w:p w:rsidR="00BD5873" w:rsidRDefault="00BD5873" w:rsidP="00BD5873">
      <w:pPr>
        <w:spacing w:before="181" w:line="247" w:lineRule="exact"/>
        <w:ind w:left="720"/>
        <w:textAlignment w:val="baseline"/>
        <w:rPr>
          <w:rFonts w:ascii="Tahoma" w:eastAsia="Tahoma" w:hAnsi="Tahoma"/>
          <w:color w:val="000000"/>
          <w:spacing w:val="4"/>
          <w:sz w:val="19"/>
        </w:rPr>
      </w:pPr>
      <w:r>
        <w:rPr>
          <w:rFonts w:ascii="Tahoma" w:eastAsia="Tahoma" w:hAnsi="Tahoma"/>
          <w:color w:val="000000"/>
          <w:spacing w:val="4"/>
          <w:sz w:val="19"/>
          <w:lang w:val="en-US"/>
        </w:rPr>
        <w:t>-Remains in force as long as method in First Action Status.</w:t>
      </w:r>
    </w:p>
    <w:p w:rsidR="00BD5873" w:rsidRDefault="00BD5873" w:rsidP="00BD5873">
      <w:pPr>
        <w:spacing w:before="180" w:line="246" w:lineRule="exact"/>
        <w:textAlignment w:val="baseline"/>
        <w:rPr>
          <w:rFonts w:ascii="Tahoma" w:eastAsia="Tahoma" w:hAnsi="Tahoma"/>
          <w:b/>
          <w:color w:val="000000"/>
          <w:spacing w:val="-3"/>
          <w:sz w:val="19"/>
        </w:rPr>
      </w:pPr>
      <w:r>
        <w:rPr>
          <w:rFonts w:ascii="Tahoma" w:eastAsia="Tahoma" w:hAnsi="Tahoma"/>
          <w:b/>
          <w:color w:val="000000"/>
          <w:spacing w:val="-3"/>
          <w:sz w:val="19"/>
          <w:lang w:val="en-US"/>
        </w:rPr>
        <w:t>Official First Action Method Status decision</w:t>
      </w:r>
    </w:p>
    <w:p w:rsidR="00BD5873" w:rsidRDefault="00BD5873" w:rsidP="00BD5873">
      <w:pPr>
        <w:spacing w:before="126" w:line="307" w:lineRule="exact"/>
        <w:ind w:left="864" w:right="216" w:hanging="144"/>
        <w:textAlignment w:val="baseline"/>
        <w:rPr>
          <w:rFonts w:ascii="Tahoma" w:eastAsia="Tahoma" w:hAnsi="Tahoma"/>
          <w:color w:val="000000"/>
          <w:sz w:val="19"/>
        </w:rPr>
      </w:pPr>
      <w:r>
        <w:rPr>
          <w:rFonts w:ascii="Tahoma" w:eastAsia="Tahoma" w:hAnsi="Tahoma"/>
          <w:color w:val="000000"/>
          <w:sz w:val="19"/>
          <w:lang w:val="en-US"/>
        </w:rPr>
        <w:t xml:space="preserve">-Must be made by an ERP constituted or reinstated post </w:t>
      </w:r>
      <w:r>
        <w:rPr>
          <w:rFonts w:ascii="Lucida Console" w:eastAsia="Lucida Console" w:hAnsi="Lucida Console"/>
          <w:color w:val="000000"/>
          <w:sz w:val="19"/>
          <w:lang w:val="en-US"/>
        </w:rPr>
        <w:t xml:space="preserve">2011-03-28 </w:t>
      </w:r>
      <w:r>
        <w:rPr>
          <w:rFonts w:ascii="Tahoma" w:eastAsia="Tahoma" w:hAnsi="Tahoma"/>
          <w:color w:val="000000"/>
          <w:sz w:val="19"/>
          <w:lang w:val="en-US"/>
        </w:rPr>
        <w:t>for Official First Action Status Method Approval (OFASMA).</w:t>
      </w:r>
    </w:p>
    <w:p w:rsidR="00BD5873" w:rsidRDefault="00BD5873" w:rsidP="00BD5873">
      <w:pPr>
        <w:spacing w:before="185" w:line="246" w:lineRule="exact"/>
        <w:ind w:left="720"/>
        <w:textAlignment w:val="baseline"/>
        <w:rPr>
          <w:rFonts w:ascii="Tahoma" w:eastAsia="Tahoma" w:hAnsi="Tahoma"/>
          <w:color w:val="000000"/>
          <w:spacing w:val="2"/>
          <w:sz w:val="19"/>
        </w:rPr>
      </w:pPr>
      <w:r>
        <w:rPr>
          <w:rFonts w:ascii="Tahoma" w:eastAsia="Tahoma" w:hAnsi="Tahoma"/>
          <w:color w:val="000000"/>
          <w:spacing w:val="2"/>
          <w:sz w:val="19"/>
          <w:lang w:val="en-US"/>
        </w:rPr>
        <w:t xml:space="preserve">-Must be made by an ERP vetted for OFASMA purposes by OMB post </w:t>
      </w:r>
      <w:r>
        <w:rPr>
          <w:rFonts w:ascii="Lucida Console" w:eastAsia="Lucida Console" w:hAnsi="Lucida Console"/>
          <w:color w:val="000000"/>
          <w:spacing w:val="2"/>
          <w:sz w:val="19"/>
          <w:lang w:val="en-US"/>
        </w:rPr>
        <w:t>2011-03-28.</w:t>
      </w:r>
    </w:p>
    <w:p w:rsidR="00BD5873" w:rsidRDefault="00BD5873" w:rsidP="00BD5873">
      <w:pPr>
        <w:spacing w:before="181" w:line="247" w:lineRule="exact"/>
        <w:ind w:left="720"/>
        <w:textAlignment w:val="baseline"/>
        <w:rPr>
          <w:rFonts w:ascii="Tahoma" w:eastAsia="Tahoma" w:hAnsi="Tahoma"/>
          <w:color w:val="000000"/>
          <w:spacing w:val="5"/>
          <w:sz w:val="19"/>
        </w:rPr>
      </w:pPr>
      <w:r>
        <w:rPr>
          <w:rFonts w:ascii="Tahoma" w:eastAsia="Tahoma" w:hAnsi="Tahoma"/>
          <w:color w:val="000000"/>
          <w:spacing w:val="5"/>
          <w:sz w:val="19"/>
          <w:lang w:val="en-US"/>
        </w:rPr>
        <w:t>-Method adopted by ERP must perform adequately against the SMPR set forth by the stakeholders.</w:t>
      </w:r>
    </w:p>
    <w:p w:rsidR="00BD5873" w:rsidRDefault="00BD5873" w:rsidP="00BD5873">
      <w:pPr>
        <w:spacing w:before="119" w:line="308" w:lineRule="exact"/>
        <w:ind w:left="864" w:right="360" w:hanging="144"/>
        <w:textAlignment w:val="baseline"/>
        <w:rPr>
          <w:rFonts w:ascii="Tahoma" w:eastAsia="Tahoma" w:hAnsi="Tahoma"/>
          <w:color w:val="000000"/>
          <w:sz w:val="19"/>
        </w:rPr>
      </w:pPr>
      <w:r>
        <w:rPr>
          <w:rFonts w:ascii="Tahoma" w:eastAsia="Tahoma" w:hAnsi="Tahoma"/>
          <w:color w:val="000000"/>
          <w:sz w:val="19"/>
          <w:lang w:val="en-US"/>
        </w:rPr>
        <w:t>-Method must be adopted by unanimous decision of ERP on first ballot, If not unanimous, negative votes must delineate scientific reasons.</w:t>
      </w:r>
    </w:p>
    <w:p w:rsidR="00BD5873" w:rsidRDefault="00BD5873" w:rsidP="00BD5873">
      <w:pPr>
        <w:spacing w:before="5" w:line="427" w:lineRule="exact"/>
        <w:ind w:left="720" w:right="1512"/>
        <w:textAlignment w:val="baseline"/>
        <w:rPr>
          <w:rFonts w:ascii="Tahoma" w:eastAsia="Tahoma" w:hAnsi="Tahoma"/>
          <w:color w:val="000000"/>
          <w:sz w:val="19"/>
        </w:rPr>
      </w:pPr>
      <w:r>
        <w:rPr>
          <w:rFonts w:ascii="Tahoma" w:eastAsia="Tahoma" w:hAnsi="Tahoma"/>
          <w:color w:val="000000"/>
          <w:sz w:val="19"/>
          <w:lang w:val="en-US"/>
        </w:rPr>
        <w:t xml:space="preserve">-Negative voter(s) can be overridden by </w:t>
      </w:r>
      <w:r>
        <w:rPr>
          <w:rFonts w:ascii="Lucida Console" w:eastAsia="Lucida Console" w:hAnsi="Lucida Console"/>
          <w:color w:val="000000"/>
          <w:sz w:val="19"/>
          <w:lang w:val="en-US"/>
        </w:rPr>
        <w:t xml:space="preserve">2/3 </w:t>
      </w:r>
      <w:r>
        <w:rPr>
          <w:rFonts w:ascii="Tahoma" w:eastAsia="Tahoma" w:hAnsi="Tahoma"/>
          <w:color w:val="000000"/>
          <w:sz w:val="19"/>
          <w:lang w:val="en-US"/>
        </w:rPr>
        <w:t>of voting ERP members after due consideration -Method becomes Official First Action on date when ERP decision is made.</w:t>
      </w:r>
    </w:p>
    <w:p w:rsidR="00BD5873" w:rsidRDefault="00BD5873" w:rsidP="00BD5873">
      <w:pPr>
        <w:spacing w:before="115" w:line="312" w:lineRule="exact"/>
        <w:ind w:left="864" w:right="1008" w:hanging="144"/>
        <w:textAlignment w:val="baseline"/>
        <w:rPr>
          <w:rFonts w:ascii="Tahoma" w:eastAsia="Tahoma" w:hAnsi="Tahoma"/>
          <w:color w:val="000000"/>
          <w:sz w:val="19"/>
        </w:rPr>
      </w:pPr>
      <w:r>
        <w:rPr>
          <w:rFonts w:ascii="Tahoma" w:eastAsia="Tahoma" w:hAnsi="Tahoma"/>
          <w:color w:val="000000"/>
          <w:sz w:val="19"/>
          <w:lang w:val="en-US"/>
        </w:rPr>
        <w:t>-Methods to be drafted into AOAC format by a knowledgeable AOAC staff member or designee in collaboration with the ERP and method author.</w:t>
      </w:r>
    </w:p>
    <w:p w:rsidR="00BD5873" w:rsidRDefault="00BD5873" w:rsidP="00BD5873">
      <w:pPr>
        <w:spacing w:before="124" w:line="307" w:lineRule="exact"/>
        <w:ind w:left="864" w:right="432" w:hanging="144"/>
        <w:textAlignment w:val="baseline"/>
        <w:rPr>
          <w:rFonts w:ascii="Tahoma" w:eastAsia="Tahoma" w:hAnsi="Tahoma"/>
          <w:color w:val="000000"/>
          <w:sz w:val="19"/>
        </w:rPr>
      </w:pPr>
      <w:r>
        <w:rPr>
          <w:rFonts w:ascii="Tahoma" w:eastAsia="Tahoma" w:hAnsi="Tahoma"/>
          <w:color w:val="000000"/>
          <w:sz w:val="19"/>
          <w:lang w:val="en-US"/>
        </w:rPr>
        <w:t>-Report of OFAMS decision complete with ERP report regarding decision including scientific background (references etc) to be published concurrently with method in traditional AOAC publication venues.</w:t>
      </w:r>
    </w:p>
    <w:p w:rsidR="00BD5873" w:rsidRDefault="00BD5873" w:rsidP="00BD5873">
      <w:pPr>
        <w:spacing w:before="181" w:line="247" w:lineRule="exact"/>
        <w:textAlignment w:val="baseline"/>
        <w:rPr>
          <w:rFonts w:ascii="Tahoma" w:eastAsia="Tahoma" w:hAnsi="Tahoma"/>
          <w:b/>
          <w:color w:val="000000"/>
          <w:spacing w:val="-4"/>
          <w:sz w:val="19"/>
        </w:rPr>
      </w:pPr>
      <w:r>
        <w:rPr>
          <w:rFonts w:ascii="Tahoma" w:eastAsia="Tahoma" w:hAnsi="Tahoma"/>
          <w:b/>
          <w:color w:val="000000"/>
          <w:spacing w:val="-4"/>
          <w:sz w:val="19"/>
          <w:lang w:val="en-US"/>
        </w:rPr>
        <w:t>Method in First Action Status and Transitioning to Final Action Status</w:t>
      </w:r>
    </w:p>
    <w:p w:rsidR="00BD5873" w:rsidRDefault="00BD5873" w:rsidP="00FC2F3D">
      <w:pPr>
        <w:spacing w:before="120" w:line="309" w:lineRule="exact"/>
        <w:ind w:left="864" w:hanging="144"/>
        <w:textAlignment w:val="baseline"/>
        <w:rPr>
          <w:rFonts w:ascii="Tahoma" w:eastAsia="Tahoma" w:hAnsi="Tahoma"/>
          <w:color w:val="000000"/>
          <w:spacing w:val="6"/>
          <w:sz w:val="19"/>
        </w:rPr>
      </w:pPr>
      <w:r>
        <w:rPr>
          <w:rFonts w:ascii="Tahoma" w:eastAsia="Tahoma" w:hAnsi="Tahoma"/>
          <w:color w:val="000000"/>
          <w:spacing w:val="6"/>
          <w:sz w:val="19"/>
          <w:lang w:val="en-US"/>
        </w:rPr>
        <w:t>-Further data indicative of adequate method reproducibility (between laboratory) performance to be collected. Data may be collected via a collaborative study or by proficiency or other testing data of similar magnitude.</w:t>
      </w:r>
    </w:p>
    <w:p w:rsidR="00BD5873" w:rsidRDefault="00BD5873" w:rsidP="00FC2F3D">
      <w:pPr>
        <w:spacing w:before="124" w:line="307" w:lineRule="exact"/>
        <w:ind w:left="864" w:right="144" w:hanging="144"/>
        <w:textAlignment w:val="baseline"/>
        <w:rPr>
          <w:rFonts w:ascii="Tahoma" w:eastAsia="Tahoma" w:hAnsi="Tahoma"/>
          <w:color w:val="000000"/>
          <w:sz w:val="19"/>
        </w:rPr>
      </w:pPr>
      <w:r>
        <w:rPr>
          <w:rFonts w:ascii="Tahoma" w:eastAsia="Tahoma" w:hAnsi="Tahoma"/>
          <w:color w:val="000000"/>
          <w:sz w:val="19"/>
          <w:lang w:val="en-US"/>
        </w:rPr>
        <w:t>-Two years maximum transition time (additional year(s) if ERP determines a relevant collaborative study or proficiency or other data collection is in progress).</w:t>
      </w:r>
    </w:p>
    <w:p w:rsidR="00BD5873" w:rsidRDefault="00BD5873" w:rsidP="00FC2F3D">
      <w:pPr>
        <w:spacing w:before="121" w:line="307" w:lineRule="exact"/>
        <w:ind w:left="864" w:right="216" w:hanging="144"/>
        <w:textAlignment w:val="baseline"/>
        <w:rPr>
          <w:rFonts w:ascii="Tahoma" w:eastAsia="Tahoma" w:hAnsi="Tahoma"/>
          <w:color w:val="000000"/>
          <w:sz w:val="19"/>
        </w:rPr>
      </w:pPr>
      <w:r>
        <w:rPr>
          <w:rFonts w:ascii="Tahoma" w:eastAsia="Tahoma" w:hAnsi="Tahoma"/>
          <w:color w:val="000000"/>
          <w:sz w:val="19"/>
          <w:lang w:val="en-US"/>
        </w:rPr>
        <w:t>-Method removed from Official First Action and OMA if no evidence of method use available at the end of the transition time.</w:t>
      </w:r>
    </w:p>
    <w:p w:rsidR="00BD5873" w:rsidRDefault="00BD5873" w:rsidP="00FC2F3D">
      <w:pPr>
        <w:spacing w:before="116" w:line="312" w:lineRule="exact"/>
        <w:ind w:left="864" w:right="1224" w:hanging="144"/>
        <w:textAlignment w:val="baseline"/>
        <w:rPr>
          <w:rFonts w:ascii="Tahoma" w:eastAsia="Tahoma" w:hAnsi="Tahoma"/>
          <w:color w:val="000000"/>
          <w:sz w:val="19"/>
        </w:rPr>
      </w:pPr>
      <w:r>
        <w:rPr>
          <w:rFonts w:ascii="Tahoma" w:eastAsia="Tahoma" w:hAnsi="Tahoma"/>
          <w:color w:val="000000"/>
          <w:sz w:val="19"/>
          <w:lang w:val="en-US"/>
        </w:rPr>
        <w:t>-Method removed from Official First Action and OMA if no data indicative of adequate method reproducibility is forthcoming as outlined above at the end of the transition time.</w:t>
      </w:r>
    </w:p>
    <w:p w:rsidR="00BD5873" w:rsidRDefault="00BD5873" w:rsidP="00FC2F3D">
      <w:pPr>
        <w:spacing w:line="427" w:lineRule="exact"/>
        <w:ind w:left="864" w:right="3384" w:hanging="144"/>
        <w:textAlignment w:val="baseline"/>
        <w:rPr>
          <w:rFonts w:ascii="Tahoma" w:eastAsia="Tahoma" w:hAnsi="Tahoma"/>
          <w:color w:val="000000"/>
          <w:sz w:val="19"/>
        </w:rPr>
      </w:pPr>
      <w:r>
        <w:rPr>
          <w:rFonts w:ascii="Tahoma" w:eastAsia="Tahoma" w:hAnsi="Tahoma"/>
          <w:color w:val="000000"/>
          <w:sz w:val="19"/>
          <w:lang w:val="en-US"/>
        </w:rPr>
        <w:t>-ERP to recommend Method to Official Final Action Status to the OMB. -OMB decision on First to Final Action Status</w:t>
      </w:r>
    </w:p>
    <w:p w:rsidR="00CB3AFF" w:rsidRPr="00BD5873" w:rsidRDefault="00BD5873" w:rsidP="00BD5873">
      <w:pPr>
        <w:spacing w:before="465" w:line="191" w:lineRule="exact"/>
        <w:ind w:left="6840" w:right="648"/>
        <w:textAlignment w:val="baseline"/>
        <w:rPr>
          <w:rFonts w:ascii="Arial" w:eastAsia="Arial" w:hAnsi="Arial"/>
          <w:color w:val="000000"/>
          <w:sz w:val="16"/>
        </w:rPr>
      </w:pPr>
      <w:r>
        <w:rPr>
          <w:rFonts w:ascii="Arial" w:eastAsia="Arial" w:hAnsi="Arial"/>
          <w:color w:val="000000"/>
          <w:sz w:val="16"/>
          <w:lang w:val="en-US"/>
        </w:rPr>
        <w:t>Board of Directors Adopted May 25, 2011 Revised June 27, 2011</w:t>
      </w:r>
    </w:p>
    <w:p w:rsidR="00FC2F3D" w:rsidRPr="00FC2F3D" w:rsidRDefault="00CB3AFF" w:rsidP="00FC2F3D">
      <w:pPr>
        <w:autoSpaceDE w:val="0"/>
        <w:autoSpaceDN w:val="0"/>
        <w:adjustRightInd w:val="0"/>
        <w:jc w:val="both"/>
        <w:rPr>
          <w:rFonts w:ascii="Arial" w:hAnsi="Arial" w:cs="Arial"/>
          <w:b/>
        </w:rPr>
      </w:pPr>
      <w:r>
        <w:rPr>
          <w:rFonts w:ascii="Arial" w:hAnsi="Arial"/>
        </w:rPr>
        <w:br w:type="page"/>
      </w:r>
      <w:r w:rsidR="00BD5873" w:rsidRPr="00FC2F3D">
        <w:rPr>
          <w:rFonts w:ascii="Arial" w:hAnsi="Arial" w:cs="Arial"/>
          <w:b/>
        </w:rPr>
        <w:lastRenderedPageBreak/>
        <w:t>APPENDIX II</w:t>
      </w:r>
      <w:r w:rsidR="000E7DF4" w:rsidRPr="00FC2F3D">
        <w:rPr>
          <w:rFonts w:ascii="Arial" w:hAnsi="Arial" w:cs="Arial"/>
          <w:b/>
        </w:rPr>
        <w:t>I: MODULAR VALIDATION</w:t>
      </w:r>
    </w:p>
    <w:p w:rsidR="00FC2F3D" w:rsidRPr="00FC2F3D" w:rsidRDefault="00FC2F3D" w:rsidP="00FC2F3D">
      <w:pPr>
        <w:rPr>
          <w:rFonts w:ascii="Arial" w:hAnsi="Arial" w:cs="Arial"/>
        </w:rPr>
      </w:pPr>
    </w:p>
    <w:p w:rsidR="00FC2F3D" w:rsidRPr="00FC2F3D" w:rsidRDefault="00FC2F3D" w:rsidP="00FC2F3D">
      <w:pPr>
        <w:jc w:val="both"/>
        <w:rPr>
          <w:rFonts w:ascii="Arial" w:hAnsi="Arial" w:cs="Arial"/>
        </w:rPr>
      </w:pPr>
      <w:r w:rsidRPr="00FC2F3D">
        <w:rPr>
          <w:rFonts w:ascii="Arial" w:hAnsi="Arial" w:cs="Arial"/>
        </w:rPr>
        <w:t xml:space="preserve">Validating methods are resource-demanding. </w:t>
      </w:r>
      <w:r>
        <w:rPr>
          <w:rFonts w:ascii="Arial" w:hAnsi="Arial" w:cs="Arial"/>
        </w:rPr>
        <w:t xml:space="preserve"> </w:t>
      </w:r>
      <w:r w:rsidRPr="00FC2F3D">
        <w:rPr>
          <w:rFonts w:ascii="Arial" w:hAnsi="Arial" w:cs="Arial"/>
        </w:rPr>
        <w:t xml:space="preserve">Many methods have similar procedural steps.  Subdividing the analytical process into separate parts called “modules”, and independently validate these are cost-effective as the validated modules can be applied in various analytical methods. </w:t>
      </w:r>
      <w:r>
        <w:rPr>
          <w:rFonts w:ascii="Arial" w:hAnsi="Arial" w:cs="Arial"/>
        </w:rPr>
        <w:t xml:space="preserve"> </w:t>
      </w:r>
      <w:r w:rsidRPr="00FC2F3D">
        <w:rPr>
          <w:rFonts w:ascii="Arial" w:hAnsi="Arial" w:cs="Arial"/>
        </w:rPr>
        <w:t>Each step in the procedure can then be seen as an “analytical system” and can thus be validated separately and combined later on with other “modules” in a flexible way.</w:t>
      </w:r>
      <w:r>
        <w:rPr>
          <w:rFonts w:ascii="Arial" w:hAnsi="Arial" w:cs="Arial"/>
        </w:rPr>
        <w:t xml:space="preserve"> </w:t>
      </w:r>
      <w:r w:rsidRPr="00FC2F3D">
        <w:rPr>
          <w:rFonts w:ascii="Arial" w:hAnsi="Arial" w:cs="Arial"/>
        </w:rPr>
        <w:t xml:space="preserve"> Modular validation is thus a stepwise validation of a whole procedure, taking into consideration all possible difficulties or uncertainty factors at each level in the procedure</w:t>
      </w:r>
      <w:r w:rsidRPr="00FC2F3D">
        <w:rPr>
          <w:rFonts w:ascii="Arial" w:hAnsi="Arial" w:cs="Arial"/>
          <w:vertAlign w:val="superscript"/>
        </w:rPr>
        <w:t>1</w:t>
      </w:r>
      <w:r w:rsidRPr="00FC2F3D">
        <w:rPr>
          <w:rFonts w:ascii="Arial" w:hAnsi="Arial" w:cs="Arial"/>
        </w:rPr>
        <w:t xml:space="preserve">. </w:t>
      </w:r>
      <w:r>
        <w:rPr>
          <w:rFonts w:ascii="Arial" w:hAnsi="Arial" w:cs="Arial"/>
        </w:rPr>
        <w:t xml:space="preserve"> </w:t>
      </w:r>
      <w:r w:rsidRPr="00FC2F3D">
        <w:rPr>
          <w:rFonts w:ascii="Arial" w:hAnsi="Arial" w:cs="Arial"/>
        </w:rPr>
        <w:t xml:space="preserve">For a method to be considered fully validated, all the modules included have to be validated. </w:t>
      </w:r>
      <w:r>
        <w:rPr>
          <w:rFonts w:ascii="Arial" w:hAnsi="Arial" w:cs="Arial"/>
        </w:rPr>
        <w:t xml:space="preserve"> </w:t>
      </w:r>
      <w:r w:rsidRPr="00FC2F3D">
        <w:rPr>
          <w:rFonts w:ascii="Arial" w:hAnsi="Arial" w:cs="Arial"/>
        </w:rPr>
        <w:t xml:space="preserve">The modular validation approach was first described by Arne </w:t>
      </w:r>
      <w:proofErr w:type="spellStart"/>
      <w:r w:rsidRPr="00FC2F3D">
        <w:rPr>
          <w:rFonts w:ascii="Arial" w:hAnsi="Arial" w:cs="Arial"/>
        </w:rPr>
        <w:t>Holst</w:t>
      </w:r>
      <w:proofErr w:type="spellEnd"/>
      <w:r w:rsidRPr="00FC2F3D">
        <w:rPr>
          <w:rFonts w:ascii="Arial" w:hAnsi="Arial" w:cs="Arial"/>
        </w:rPr>
        <w:t xml:space="preserve">-Jensen and Knut G. </w:t>
      </w:r>
      <w:proofErr w:type="spellStart"/>
      <w:r w:rsidRPr="00FC2F3D">
        <w:rPr>
          <w:rFonts w:ascii="Arial" w:hAnsi="Arial" w:cs="Arial"/>
        </w:rPr>
        <w:t>Berdal</w:t>
      </w:r>
      <w:proofErr w:type="spellEnd"/>
      <w:r w:rsidRPr="00FC2F3D">
        <w:rPr>
          <w:rFonts w:ascii="Arial" w:hAnsi="Arial" w:cs="Arial"/>
        </w:rPr>
        <w:t xml:space="preserve"> in </w:t>
      </w:r>
      <w:smartTag w:uri="urn:schemas-microsoft-com:office:smarttags" w:element="metricconverter">
        <w:smartTagPr>
          <w:attr w:name="ProductID" w:val="2004 in"/>
        </w:smartTagPr>
        <w:r w:rsidRPr="00FC2F3D">
          <w:rPr>
            <w:rFonts w:ascii="Arial" w:hAnsi="Arial" w:cs="Arial"/>
          </w:rPr>
          <w:t>2004 in</w:t>
        </w:r>
      </w:smartTag>
      <w:r w:rsidRPr="00FC2F3D">
        <w:rPr>
          <w:rFonts w:ascii="Arial" w:hAnsi="Arial" w:cs="Arial"/>
        </w:rPr>
        <w:t xml:space="preserve"> the paper the Modular Analytical Procedure and Validation Approach and the Units of Measurement for Genetically Modified Materials in Foods and Feeds</w:t>
      </w:r>
      <w:r w:rsidRPr="00FC2F3D">
        <w:rPr>
          <w:rFonts w:ascii="Arial" w:hAnsi="Arial" w:cs="Arial"/>
          <w:vertAlign w:val="superscript"/>
        </w:rPr>
        <w:t>2</w:t>
      </w:r>
      <w:r w:rsidRPr="00FC2F3D">
        <w:rPr>
          <w:rFonts w:ascii="Arial" w:hAnsi="Arial" w:cs="Arial"/>
        </w:rPr>
        <w:t xml:space="preserve">. </w:t>
      </w:r>
    </w:p>
    <w:p w:rsidR="00FC2F3D" w:rsidRPr="00FC2F3D" w:rsidRDefault="00FC2F3D" w:rsidP="00FC2F3D">
      <w:pPr>
        <w:jc w:val="both"/>
        <w:rPr>
          <w:rFonts w:ascii="Arial" w:hAnsi="Arial" w:cs="Arial"/>
        </w:rPr>
      </w:pPr>
    </w:p>
    <w:p w:rsidR="00FC2F3D" w:rsidRPr="00FC2F3D" w:rsidRDefault="00FC2F3D" w:rsidP="00FC2F3D">
      <w:pPr>
        <w:jc w:val="both"/>
        <w:rPr>
          <w:rFonts w:ascii="Arial" w:hAnsi="Arial" w:cs="Arial"/>
        </w:rPr>
      </w:pPr>
      <w:r w:rsidRPr="00FC2F3D">
        <w:rPr>
          <w:rFonts w:ascii="Arial" w:hAnsi="Arial" w:cs="Arial"/>
        </w:rPr>
        <w:t>The stepwise validation was however not new in 2004.</w:t>
      </w:r>
      <w:r>
        <w:rPr>
          <w:rFonts w:ascii="Arial" w:hAnsi="Arial" w:cs="Arial"/>
        </w:rPr>
        <w:t xml:space="preserve"> </w:t>
      </w:r>
      <w:r w:rsidRPr="00FC2F3D">
        <w:rPr>
          <w:rFonts w:ascii="Arial" w:hAnsi="Arial" w:cs="Arial"/>
        </w:rPr>
        <w:t xml:space="preserve"> When estimating measurement uncertainty (MU) according to GUM</w:t>
      </w:r>
      <w:r w:rsidRPr="00FC2F3D">
        <w:rPr>
          <w:rFonts w:ascii="Arial" w:hAnsi="Arial" w:cs="Arial"/>
          <w:vertAlign w:val="superscript"/>
        </w:rPr>
        <w:t>3</w:t>
      </w:r>
      <w:r w:rsidRPr="00FC2F3D">
        <w:rPr>
          <w:rFonts w:ascii="Arial" w:hAnsi="Arial" w:cs="Arial"/>
        </w:rPr>
        <w:t xml:space="preserve">, the </w:t>
      </w:r>
      <w:proofErr w:type="spellStart"/>
      <w:r w:rsidRPr="00FC2F3D">
        <w:rPr>
          <w:rFonts w:ascii="Arial" w:hAnsi="Arial" w:cs="Arial"/>
        </w:rPr>
        <w:t>Euroachem</w:t>
      </w:r>
      <w:proofErr w:type="spellEnd"/>
      <w:r w:rsidRPr="00FC2F3D">
        <w:rPr>
          <w:rFonts w:ascii="Arial" w:hAnsi="Arial" w:cs="Arial"/>
        </w:rPr>
        <w:t xml:space="preserve"> </w:t>
      </w:r>
      <w:proofErr w:type="spellStart"/>
      <w:r w:rsidRPr="00FC2F3D">
        <w:rPr>
          <w:rFonts w:ascii="Arial" w:hAnsi="Arial" w:cs="Arial"/>
        </w:rPr>
        <w:t>Citac</w:t>
      </w:r>
      <w:proofErr w:type="spellEnd"/>
      <w:r w:rsidRPr="00FC2F3D">
        <w:rPr>
          <w:rFonts w:ascii="Arial" w:hAnsi="Arial" w:cs="Arial"/>
        </w:rPr>
        <w:t xml:space="preserve"> Guide</w:t>
      </w:r>
      <w:r w:rsidRPr="00FC2F3D">
        <w:rPr>
          <w:rFonts w:ascii="Arial" w:hAnsi="Arial" w:cs="Arial"/>
          <w:vertAlign w:val="superscript"/>
        </w:rPr>
        <w:t>4</w:t>
      </w:r>
      <w:r w:rsidRPr="00FC2F3D">
        <w:rPr>
          <w:rFonts w:ascii="Arial" w:hAnsi="Arial" w:cs="Arial"/>
        </w:rPr>
        <w:t xml:space="preserve"> or the NMKL Procedure No. </w:t>
      </w:r>
      <w:smartTag w:uri="urn:schemas-microsoft-com:office:smarttags" w:element="metricconverter">
        <w:smartTagPr>
          <w:attr w:name="ProductID" w:val="55, a"/>
        </w:smartTagPr>
        <w:r w:rsidRPr="00FC2F3D">
          <w:rPr>
            <w:rFonts w:ascii="Arial" w:hAnsi="Arial" w:cs="Arial"/>
          </w:rPr>
          <w:t>5</w:t>
        </w:r>
        <w:r w:rsidRPr="00FC2F3D">
          <w:rPr>
            <w:rFonts w:ascii="Arial" w:hAnsi="Arial" w:cs="Arial"/>
            <w:vertAlign w:val="superscript"/>
          </w:rPr>
          <w:t>5</w:t>
        </w:r>
        <w:r w:rsidRPr="00FC2F3D">
          <w:rPr>
            <w:rFonts w:ascii="Arial" w:hAnsi="Arial" w:cs="Arial"/>
          </w:rPr>
          <w:t>, a</w:t>
        </w:r>
      </w:smartTag>
      <w:r w:rsidRPr="00FC2F3D">
        <w:rPr>
          <w:rFonts w:ascii="Arial" w:hAnsi="Arial" w:cs="Arial"/>
        </w:rPr>
        <w:t xml:space="preserve"> stepwise approach has been used as the combined MU is calculated by adding up the relative uncertainties from the different sources of uncertainties, or modules. As laboratories often need to carry out a single laboratory validation, i.e. if not a collaboratively validated method is taken into use, when establishing an estimate for the measurement uncertainty, the validations are carried out in modules for the uncertainty budget. The first step would then be to identify the sources of uncertainties, the different modules. </w:t>
      </w:r>
    </w:p>
    <w:p w:rsidR="00FC2F3D" w:rsidRPr="00FC2F3D" w:rsidRDefault="00FC2F3D" w:rsidP="00FC2F3D">
      <w:pPr>
        <w:jc w:val="both"/>
        <w:rPr>
          <w:rFonts w:ascii="Arial" w:hAnsi="Arial" w:cs="Arial"/>
        </w:rPr>
      </w:pPr>
    </w:p>
    <w:p w:rsidR="00FC2F3D" w:rsidRDefault="00FC2F3D" w:rsidP="00FC2F3D">
      <w:pPr>
        <w:jc w:val="both"/>
        <w:rPr>
          <w:rFonts w:ascii="Arial" w:hAnsi="Arial" w:cs="Arial"/>
        </w:rPr>
      </w:pPr>
      <w:r w:rsidRPr="00FC2F3D">
        <w:rPr>
          <w:rFonts w:ascii="Arial" w:hAnsi="Arial" w:cs="Arial"/>
        </w:rPr>
        <w:t>In an analytical method the different modules could be:</w:t>
      </w:r>
    </w:p>
    <w:p w:rsidR="00FC2F3D" w:rsidRPr="00FC2F3D" w:rsidRDefault="00FC2F3D" w:rsidP="00FC2F3D">
      <w:pPr>
        <w:jc w:val="both"/>
        <w:rPr>
          <w:rFonts w:ascii="Arial" w:hAnsi="Arial" w:cs="Arial"/>
        </w:rPr>
      </w:pPr>
    </w:p>
    <w:p w:rsidR="00FC2F3D" w:rsidRPr="00FC2F3D" w:rsidRDefault="00FC2F3D" w:rsidP="00FC2F3D">
      <w:pPr>
        <w:numPr>
          <w:ilvl w:val="0"/>
          <w:numId w:val="39"/>
        </w:numPr>
        <w:jc w:val="both"/>
        <w:rPr>
          <w:rFonts w:ascii="Arial" w:hAnsi="Arial" w:cs="Arial"/>
        </w:rPr>
      </w:pPr>
      <w:r w:rsidRPr="00FC2F3D">
        <w:rPr>
          <w:rFonts w:ascii="Arial" w:hAnsi="Arial" w:cs="Arial"/>
        </w:rPr>
        <w:t xml:space="preserve">Homogenisation </w:t>
      </w:r>
    </w:p>
    <w:p w:rsidR="00FC2F3D" w:rsidRPr="00FC2F3D" w:rsidRDefault="00FC2F3D" w:rsidP="00FC2F3D">
      <w:pPr>
        <w:numPr>
          <w:ilvl w:val="0"/>
          <w:numId w:val="39"/>
        </w:numPr>
        <w:jc w:val="both"/>
        <w:rPr>
          <w:rFonts w:ascii="Arial" w:hAnsi="Arial" w:cs="Arial"/>
        </w:rPr>
      </w:pPr>
      <w:r w:rsidRPr="00FC2F3D">
        <w:rPr>
          <w:rFonts w:ascii="Arial" w:hAnsi="Arial" w:cs="Arial"/>
        </w:rPr>
        <w:t>Sample preparation</w:t>
      </w:r>
    </w:p>
    <w:p w:rsidR="00FC2F3D" w:rsidRPr="00FC2F3D" w:rsidRDefault="00FC2F3D" w:rsidP="00FC2F3D">
      <w:pPr>
        <w:numPr>
          <w:ilvl w:val="0"/>
          <w:numId w:val="39"/>
        </w:numPr>
        <w:jc w:val="both"/>
        <w:rPr>
          <w:rFonts w:ascii="Arial" w:hAnsi="Arial" w:cs="Arial"/>
        </w:rPr>
      </w:pPr>
      <w:r w:rsidRPr="00FC2F3D">
        <w:rPr>
          <w:rFonts w:ascii="Arial" w:hAnsi="Arial" w:cs="Arial"/>
        </w:rPr>
        <w:t>Extraction / Clean up</w:t>
      </w:r>
    </w:p>
    <w:p w:rsidR="00FC2F3D" w:rsidRDefault="00FC2F3D" w:rsidP="00FC2F3D">
      <w:pPr>
        <w:numPr>
          <w:ilvl w:val="0"/>
          <w:numId w:val="39"/>
        </w:numPr>
        <w:jc w:val="both"/>
        <w:rPr>
          <w:rFonts w:ascii="Arial" w:hAnsi="Arial" w:cs="Arial"/>
        </w:rPr>
      </w:pPr>
      <w:r w:rsidRPr="00FC2F3D">
        <w:rPr>
          <w:rFonts w:ascii="Arial" w:hAnsi="Arial" w:cs="Arial"/>
        </w:rPr>
        <w:t>Determination / Calibration of the instrumentation</w:t>
      </w:r>
    </w:p>
    <w:p w:rsidR="00FC2F3D" w:rsidRPr="00FC2F3D" w:rsidRDefault="00FC2F3D" w:rsidP="00FC2F3D">
      <w:pPr>
        <w:numPr>
          <w:ilvl w:val="0"/>
          <w:numId w:val="39"/>
        </w:numPr>
        <w:jc w:val="both"/>
        <w:rPr>
          <w:rFonts w:ascii="Arial" w:hAnsi="Arial" w:cs="Arial"/>
        </w:rPr>
      </w:pPr>
    </w:p>
    <w:p w:rsidR="00FC2F3D" w:rsidRPr="00FC2F3D" w:rsidRDefault="00FC2F3D" w:rsidP="00FC2F3D">
      <w:pPr>
        <w:jc w:val="both"/>
        <w:rPr>
          <w:rFonts w:ascii="Arial" w:hAnsi="Arial" w:cs="Arial"/>
        </w:rPr>
      </w:pPr>
      <w:r w:rsidRPr="00FC2F3D">
        <w:rPr>
          <w:rFonts w:ascii="Arial" w:hAnsi="Arial" w:cs="Arial"/>
        </w:rPr>
        <w:t>The different modules should then be validated. An example on how to carry out the validation and which method performance c</w:t>
      </w:r>
      <w:r>
        <w:rPr>
          <w:rFonts w:ascii="Arial" w:hAnsi="Arial" w:cs="Arial"/>
        </w:rPr>
        <w:t>haracteristics to calculate is being developed</w:t>
      </w:r>
      <w:r w:rsidRPr="00FC2F3D">
        <w:rPr>
          <w:rFonts w:ascii="Arial" w:hAnsi="Arial" w:cs="Arial"/>
        </w:rPr>
        <w:t>.</w:t>
      </w:r>
    </w:p>
    <w:p w:rsidR="00BD5873" w:rsidRDefault="00BD5873" w:rsidP="009052DF">
      <w:pPr>
        <w:autoSpaceDE w:val="0"/>
        <w:autoSpaceDN w:val="0"/>
        <w:adjustRightInd w:val="0"/>
        <w:jc w:val="both"/>
        <w:rPr>
          <w:rFonts w:ascii="Arial" w:hAnsi="Arial"/>
          <w:b/>
        </w:rPr>
      </w:pPr>
    </w:p>
    <w:p w:rsidR="00FC2F3D" w:rsidRDefault="00FC2F3D" w:rsidP="009052DF">
      <w:pPr>
        <w:autoSpaceDE w:val="0"/>
        <w:autoSpaceDN w:val="0"/>
        <w:adjustRightInd w:val="0"/>
        <w:jc w:val="both"/>
        <w:rPr>
          <w:rFonts w:ascii="Arial" w:hAnsi="Arial"/>
          <w:b/>
        </w:rPr>
      </w:pPr>
    </w:p>
    <w:p w:rsidR="00FC2F3D" w:rsidRPr="00FC2F3D" w:rsidRDefault="00FC2F3D" w:rsidP="009052DF">
      <w:pPr>
        <w:autoSpaceDE w:val="0"/>
        <w:autoSpaceDN w:val="0"/>
        <w:adjustRightInd w:val="0"/>
        <w:jc w:val="both"/>
        <w:rPr>
          <w:rFonts w:ascii="Arial" w:hAnsi="Arial"/>
        </w:rPr>
      </w:pPr>
      <w:r w:rsidRPr="00FC2F3D">
        <w:rPr>
          <w:rFonts w:ascii="Arial" w:hAnsi="Arial"/>
        </w:rPr>
        <w:t>References:</w:t>
      </w:r>
    </w:p>
    <w:p w:rsidR="00FC2F3D" w:rsidRDefault="00FC2F3D" w:rsidP="009052DF">
      <w:pPr>
        <w:autoSpaceDE w:val="0"/>
        <w:autoSpaceDN w:val="0"/>
        <w:adjustRightInd w:val="0"/>
        <w:jc w:val="both"/>
        <w:rPr>
          <w:rFonts w:ascii="Arial" w:hAnsi="Arial"/>
          <w:b/>
        </w:rPr>
      </w:pPr>
    </w:p>
    <w:p w:rsidR="00FC2F3D" w:rsidRPr="00FC2F3D" w:rsidRDefault="00FC2F3D" w:rsidP="00FC2F3D">
      <w:pPr>
        <w:rPr>
          <w:rFonts w:ascii="Arial" w:hAnsi="Arial" w:cs="Arial"/>
          <w:sz w:val="20"/>
          <w:szCs w:val="20"/>
        </w:rPr>
      </w:pPr>
      <w:r w:rsidRPr="00FC2F3D">
        <w:rPr>
          <w:rFonts w:ascii="Arial" w:hAnsi="Arial" w:cs="Arial"/>
          <w:sz w:val="20"/>
          <w:szCs w:val="20"/>
        </w:rPr>
        <w:t xml:space="preserve">1. </w:t>
      </w:r>
      <w:r w:rsidRPr="00FC2F3D">
        <w:rPr>
          <w:rFonts w:ascii="Arial" w:hAnsi="Arial" w:cs="Arial"/>
          <w:sz w:val="20"/>
          <w:szCs w:val="20"/>
        </w:rPr>
        <w:tab/>
      </w:r>
      <w:proofErr w:type="spellStart"/>
      <w:r w:rsidRPr="00FC2F3D">
        <w:rPr>
          <w:rFonts w:ascii="Arial" w:hAnsi="Arial" w:cs="Arial"/>
          <w:sz w:val="20"/>
          <w:szCs w:val="20"/>
        </w:rPr>
        <w:t>Holst</w:t>
      </w:r>
      <w:proofErr w:type="spellEnd"/>
      <w:r w:rsidRPr="00FC2F3D">
        <w:rPr>
          <w:rFonts w:ascii="Arial" w:hAnsi="Arial" w:cs="Arial"/>
          <w:sz w:val="20"/>
          <w:szCs w:val="20"/>
        </w:rPr>
        <w:t xml:space="preserve">-Jensen, A., </w:t>
      </w:r>
      <w:proofErr w:type="spellStart"/>
      <w:r w:rsidRPr="00FC2F3D">
        <w:rPr>
          <w:rFonts w:ascii="Arial" w:hAnsi="Arial" w:cs="Arial"/>
          <w:sz w:val="20"/>
          <w:szCs w:val="20"/>
        </w:rPr>
        <w:t>Berdal</w:t>
      </w:r>
      <w:proofErr w:type="spellEnd"/>
      <w:r w:rsidRPr="00FC2F3D">
        <w:rPr>
          <w:rFonts w:ascii="Arial" w:hAnsi="Arial" w:cs="Arial"/>
          <w:sz w:val="20"/>
          <w:szCs w:val="20"/>
        </w:rPr>
        <w:t xml:space="preserve">, K. G, </w:t>
      </w:r>
      <w:proofErr w:type="gramStart"/>
      <w:r w:rsidRPr="00FC2F3D">
        <w:rPr>
          <w:rFonts w:ascii="Arial" w:hAnsi="Arial" w:cs="Arial"/>
          <w:sz w:val="20"/>
          <w:szCs w:val="20"/>
        </w:rPr>
        <w:t>( 2004</w:t>
      </w:r>
      <w:proofErr w:type="gramEnd"/>
      <w:r w:rsidRPr="00FC2F3D">
        <w:rPr>
          <w:rFonts w:ascii="Arial" w:hAnsi="Arial" w:cs="Arial"/>
          <w:sz w:val="20"/>
          <w:szCs w:val="20"/>
        </w:rPr>
        <w:t>) J. AOAC Int. Vol. 87, No 4, (927-936)</w:t>
      </w:r>
    </w:p>
    <w:p w:rsidR="00FC2F3D" w:rsidRPr="00FC2F3D" w:rsidRDefault="00FC2F3D" w:rsidP="00FC2F3D">
      <w:pPr>
        <w:rPr>
          <w:rFonts w:ascii="Arial" w:hAnsi="Arial" w:cs="Arial"/>
          <w:sz w:val="20"/>
          <w:szCs w:val="20"/>
        </w:rPr>
      </w:pPr>
    </w:p>
    <w:p w:rsidR="00FC2F3D" w:rsidRPr="00FC2F3D" w:rsidRDefault="00FC2F3D" w:rsidP="00FC2F3D">
      <w:pPr>
        <w:pStyle w:val="NormalIndent"/>
        <w:ind w:left="0"/>
        <w:rPr>
          <w:rFonts w:ascii="Arial" w:eastAsia="Times New Roman" w:hAnsi="Arial" w:cs="Arial"/>
          <w:noProof w:val="0"/>
          <w:sz w:val="20"/>
          <w:szCs w:val="20"/>
          <w:lang w:val="en-GB"/>
        </w:rPr>
      </w:pPr>
      <w:r w:rsidRPr="00FC2F3D">
        <w:rPr>
          <w:rFonts w:ascii="Arial" w:eastAsia="Times New Roman" w:hAnsi="Arial" w:cs="Arial"/>
          <w:noProof w:val="0"/>
          <w:sz w:val="20"/>
          <w:szCs w:val="20"/>
          <w:lang w:val="en-GB"/>
        </w:rPr>
        <w:t xml:space="preserve">2. </w:t>
      </w:r>
      <w:r w:rsidRPr="00FC2F3D">
        <w:rPr>
          <w:rFonts w:ascii="Arial" w:eastAsia="Times New Roman" w:hAnsi="Arial" w:cs="Arial"/>
          <w:noProof w:val="0"/>
          <w:sz w:val="20"/>
          <w:szCs w:val="20"/>
          <w:lang w:val="en-GB"/>
        </w:rPr>
        <w:tab/>
        <w:t>Guide to the Expression of Uncertainty in Measurement, ISO, 1 ed. 1993, ISBN 92-67-10188-9.</w:t>
      </w:r>
    </w:p>
    <w:p w:rsidR="00FC2F3D" w:rsidRPr="00FC2F3D" w:rsidRDefault="00FC2F3D" w:rsidP="00FC2F3D">
      <w:pPr>
        <w:pStyle w:val="NormalIndent"/>
        <w:ind w:left="0"/>
        <w:rPr>
          <w:rFonts w:ascii="Arial" w:eastAsia="Times New Roman" w:hAnsi="Arial" w:cs="Arial"/>
          <w:noProof w:val="0"/>
          <w:sz w:val="20"/>
          <w:szCs w:val="20"/>
          <w:lang w:val="en-GB"/>
        </w:rPr>
      </w:pPr>
    </w:p>
    <w:p w:rsidR="00FC2F3D" w:rsidRPr="00FC2F3D" w:rsidRDefault="00FC2F3D" w:rsidP="00FC2F3D">
      <w:pPr>
        <w:pStyle w:val="NormalIndent"/>
        <w:ind w:left="0"/>
        <w:rPr>
          <w:rFonts w:ascii="Arial" w:eastAsia="Times New Roman" w:hAnsi="Arial" w:cs="Arial"/>
          <w:noProof w:val="0"/>
          <w:sz w:val="20"/>
          <w:szCs w:val="20"/>
          <w:lang w:val="en-GB"/>
        </w:rPr>
      </w:pPr>
      <w:r w:rsidRPr="00FC2F3D">
        <w:rPr>
          <w:rFonts w:ascii="Arial" w:eastAsia="Times New Roman" w:hAnsi="Arial" w:cs="Arial"/>
          <w:noProof w:val="0"/>
          <w:sz w:val="20"/>
          <w:szCs w:val="20"/>
          <w:lang w:val="en-GB"/>
        </w:rPr>
        <w:t xml:space="preserve">3. </w:t>
      </w:r>
      <w:r w:rsidRPr="00FC2F3D">
        <w:rPr>
          <w:rFonts w:ascii="Arial" w:eastAsia="Times New Roman" w:hAnsi="Arial" w:cs="Arial"/>
          <w:noProof w:val="0"/>
          <w:sz w:val="20"/>
          <w:szCs w:val="20"/>
          <w:lang w:val="en-GB"/>
        </w:rPr>
        <w:tab/>
        <w:t>Quantifying Uncertainty in Analytical Measurement, 2</w:t>
      </w:r>
      <w:r w:rsidRPr="00FC2F3D">
        <w:rPr>
          <w:rFonts w:ascii="Arial" w:eastAsia="Times New Roman" w:hAnsi="Arial" w:cs="Arial"/>
          <w:noProof w:val="0"/>
          <w:sz w:val="20"/>
          <w:szCs w:val="20"/>
          <w:vertAlign w:val="superscript"/>
          <w:lang w:val="en-GB"/>
        </w:rPr>
        <w:t>nd</w:t>
      </w:r>
      <w:r w:rsidRPr="00FC2F3D">
        <w:rPr>
          <w:rFonts w:ascii="Arial" w:eastAsia="Times New Roman" w:hAnsi="Arial" w:cs="Arial"/>
          <w:noProof w:val="0"/>
          <w:sz w:val="20"/>
          <w:szCs w:val="20"/>
          <w:lang w:val="en-GB"/>
        </w:rPr>
        <w:t xml:space="preserve"> Edition EURACHEM/CITAC Guide, QUAM: 2000.P1</w:t>
      </w:r>
      <w:proofErr w:type="gramStart"/>
      <w:r w:rsidRPr="00FC2F3D">
        <w:rPr>
          <w:rFonts w:ascii="Arial" w:eastAsia="Times New Roman" w:hAnsi="Arial" w:cs="Arial"/>
          <w:noProof w:val="0"/>
          <w:sz w:val="20"/>
          <w:szCs w:val="20"/>
          <w:lang w:val="en-GB"/>
        </w:rPr>
        <w:t>,  2000</w:t>
      </w:r>
      <w:proofErr w:type="gramEnd"/>
      <w:r w:rsidRPr="00FC2F3D">
        <w:rPr>
          <w:rFonts w:ascii="Arial" w:eastAsia="Times New Roman" w:hAnsi="Arial" w:cs="Arial"/>
          <w:noProof w:val="0"/>
          <w:sz w:val="20"/>
          <w:szCs w:val="20"/>
          <w:lang w:val="en-GB"/>
        </w:rPr>
        <w:t xml:space="preserve">, </w:t>
      </w:r>
    </w:p>
    <w:p w:rsidR="00FC2F3D" w:rsidRPr="00FC2F3D" w:rsidRDefault="00FC2F3D" w:rsidP="00FC2F3D">
      <w:pPr>
        <w:pStyle w:val="NormalIndent"/>
        <w:ind w:left="0"/>
        <w:rPr>
          <w:rFonts w:ascii="Arial" w:eastAsia="Times New Roman" w:hAnsi="Arial" w:cs="Arial"/>
          <w:noProof w:val="0"/>
          <w:sz w:val="20"/>
          <w:szCs w:val="20"/>
          <w:lang w:val="en-GB"/>
        </w:rPr>
      </w:pPr>
    </w:p>
    <w:p w:rsidR="00FC2F3D" w:rsidRPr="00FC2F3D" w:rsidRDefault="00FC2F3D" w:rsidP="00FC2F3D">
      <w:pPr>
        <w:pStyle w:val="NormalIndent"/>
        <w:ind w:left="0"/>
        <w:rPr>
          <w:rFonts w:ascii="Arial" w:hAnsi="Arial" w:cs="Arial"/>
          <w:bCs/>
          <w:sz w:val="20"/>
          <w:szCs w:val="20"/>
          <w:lang w:val="en-GB"/>
        </w:rPr>
      </w:pPr>
      <w:r w:rsidRPr="00FC2F3D">
        <w:rPr>
          <w:rFonts w:ascii="Arial" w:eastAsia="Times New Roman" w:hAnsi="Arial" w:cs="Arial"/>
          <w:noProof w:val="0"/>
          <w:sz w:val="20"/>
          <w:szCs w:val="20"/>
          <w:lang w:val="en-GB"/>
        </w:rPr>
        <w:t xml:space="preserve">4. </w:t>
      </w:r>
      <w:r w:rsidRPr="00FC2F3D">
        <w:rPr>
          <w:rFonts w:ascii="Arial" w:eastAsia="Times New Roman" w:hAnsi="Arial" w:cs="Arial"/>
          <w:noProof w:val="0"/>
          <w:sz w:val="20"/>
          <w:szCs w:val="20"/>
          <w:lang w:val="en-GB"/>
        </w:rPr>
        <w:tab/>
      </w:r>
      <w:r w:rsidRPr="00FC2F3D">
        <w:rPr>
          <w:rFonts w:ascii="Arial" w:hAnsi="Arial" w:cs="Arial"/>
          <w:bCs/>
          <w:sz w:val="20"/>
          <w:szCs w:val="20"/>
          <w:lang w:val="en-GB"/>
        </w:rPr>
        <w:t>Estimation and Expression of Measurement Uncertainty in Chemical Analysis, NMKL Procedure No 5, 2</w:t>
      </w:r>
      <w:r w:rsidRPr="00FC2F3D">
        <w:rPr>
          <w:rFonts w:ascii="Arial" w:hAnsi="Arial" w:cs="Arial"/>
          <w:bCs/>
          <w:sz w:val="20"/>
          <w:szCs w:val="20"/>
          <w:vertAlign w:val="superscript"/>
          <w:lang w:val="en-GB"/>
        </w:rPr>
        <w:t>nd</w:t>
      </w:r>
      <w:r w:rsidRPr="00FC2F3D">
        <w:rPr>
          <w:rFonts w:ascii="Arial" w:hAnsi="Arial" w:cs="Arial"/>
          <w:bCs/>
          <w:sz w:val="20"/>
          <w:szCs w:val="20"/>
          <w:lang w:val="en-GB"/>
        </w:rPr>
        <w:t>. Ed., 2003</w:t>
      </w:r>
    </w:p>
    <w:p w:rsidR="00FC2F3D" w:rsidRPr="00FC2F3D" w:rsidRDefault="00FC2F3D" w:rsidP="00FC2F3D">
      <w:pPr>
        <w:pStyle w:val="NormalIndent"/>
        <w:ind w:left="0"/>
        <w:rPr>
          <w:rFonts w:ascii="Arial" w:hAnsi="Arial" w:cs="Arial"/>
          <w:bCs/>
          <w:sz w:val="20"/>
          <w:szCs w:val="20"/>
          <w:lang w:val="en-GB"/>
        </w:rPr>
      </w:pPr>
    </w:p>
    <w:p w:rsidR="00FC2F3D" w:rsidRPr="00FC2F3D" w:rsidRDefault="00FC2F3D" w:rsidP="00FC2F3D">
      <w:pPr>
        <w:pStyle w:val="NormalIndent"/>
        <w:ind w:left="0"/>
        <w:rPr>
          <w:rFonts w:ascii="Arial" w:hAnsi="Arial" w:cs="Arial"/>
          <w:bCs/>
          <w:sz w:val="20"/>
          <w:szCs w:val="20"/>
          <w:lang w:val="en-GB"/>
        </w:rPr>
      </w:pPr>
      <w:r w:rsidRPr="00FC2F3D">
        <w:rPr>
          <w:rFonts w:ascii="Arial" w:hAnsi="Arial" w:cs="Arial"/>
          <w:bCs/>
          <w:sz w:val="20"/>
          <w:szCs w:val="20"/>
          <w:lang w:val="en-GB"/>
        </w:rPr>
        <w:t xml:space="preserve">5. </w:t>
      </w:r>
      <w:r w:rsidRPr="00FC2F3D">
        <w:rPr>
          <w:rFonts w:ascii="Arial" w:hAnsi="Arial" w:cs="Arial"/>
          <w:bCs/>
          <w:sz w:val="20"/>
          <w:szCs w:val="20"/>
          <w:lang w:val="en-GB"/>
        </w:rPr>
        <w:tab/>
        <w:t xml:space="preserve">Kagli, D. M, et.al: Application of the Modular Approach to an In-House Validation Study of Real-Time PCR Method for the Detection and Serogroup Determination of Verocytotoxigenic </w:t>
      </w:r>
      <w:r w:rsidRPr="00FC2F3D">
        <w:rPr>
          <w:rFonts w:ascii="Arial" w:hAnsi="Arial" w:cs="Arial"/>
          <w:bCs/>
          <w:i/>
          <w:sz w:val="20"/>
          <w:szCs w:val="20"/>
          <w:lang w:val="en-GB"/>
        </w:rPr>
        <w:t>Eschericia coli</w:t>
      </w:r>
      <w:r w:rsidRPr="00FC2F3D">
        <w:rPr>
          <w:rFonts w:ascii="Arial" w:hAnsi="Arial" w:cs="Arial"/>
          <w:bCs/>
          <w:sz w:val="20"/>
          <w:szCs w:val="20"/>
          <w:lang w:val="en-GB"/>
        </w:rPr>
        <w:t>.</w:t>
      </w:r>
    </w:p>
    <w:p w:rsidR="00FC2F3D" w:rsidRDefault="00FC2F3D" w:rsidP="009052DF">
      <w:pPr>
        <w:autoSpaceDE w:val="0"/>
        <w:autoSpaceDN w:val="0"/>
        <w:adjustRightInd w:val="0"/>
        <w:jc w:val="both"/>
        <w:rPr>
          <w:rFonts w:ascii="Arial" w:hAnsi="Arial"/>
          <w:b/>
        </w:rPr>
      </w:pPr>
    </w:p>
    <w:p w:rsidR="00FC2F3D" w:rsidRPr="00FC2F3D" w:rsidRDefault="00FC2F3D" w:rsidP="00FC2F3D">
      <w:pPr>
        <w:autoSpaceDE w:val="0"/>
        <w:autoSpaceDN w:val="0"/>
        <w:adjustRightInd w:val="0"/>
        <w:jc w:val="both"/>
        <w:rPr>
          <w:rFonts w:ascii="Arial" w:hAnsi="Arial"/>
          <w:color w:val="C00000"/>
        </w:rPr>
      </w:pPr>
      <w:r w:rsidRPr="00FC2F3D">
        <w:rPr>
          <w:rFonts w:ascii="Arial" w:hAnsi="Arial"/>
          <w:color w:val="C00000"/>
        </w:rPr>
        <w:t xml:space="preserve">Note: This approach will also link in with the Accreditation Agency’s “flexible scope” requirements.  </w:t>
      </w:r>
      <w:proofErr w:type="gramStart"/>
      <w:r w:rsidRPr="00FC2F3D">
        <w:rPr>
          <w:rFonts w:ascii="Arial" w:hAnsi="Arial"/>
          <w:color w:val="C00000"/>
        </w:rPr>
        <w:t>Needs development.</w:t>
      </w:r>
      <w:proofErr w:type="gramEnd"/>
    </w:p>
    <w:p w:rsidR="00611A15" w:rsidRPr="00A27FC9" w:rsidRDefault="00FC2F3D" w:rsidP="009052DF">
      <w:pPr>
        <w:autoSpaceDE w:val="0"/>
        <w:autoSpaceDN w:val="0"/>
        <w:adjustRightInd w:val="0"/>
        <w:jc w:val="both"/>
        <w:rPr>
          <w:rFonts w:ascii="Arial" w:hAnsi="Arial" w:cs="Arial"/>
          <w:b/>
          <w:bCs/>
          <w:spacing w:val="-8"/>
          <w:w w:val="105"/>
          <w:sz w:val="22"/>
          <w:szCs w:val="22"/>
        </w:rPr>
      </w:pPr>
      <w:r>
        <w:rPr>
          <w:rFonts w:ascii="Arial" w:hAnsi="Arial"/>
          <w:b/>
        </w:rPr>
        <w:lastRenderedPageBreak/>
        <w:t>APPENDIX IV</w:t>
      </w:r>
      <w:r w:rsidR="00611A15" w:rsidRPr="00611A15">
        <w:rPr>
          <w:rFonts w:ascii="Arial" w:hAnsi="Arial"/>
          <w:b/>
        </w:rPr>
        <w:t xml:space="preserve">: </w:t>
      </w:r>
      <w:r w:rsidR="00611A15" w:rsidRPr="009052DF">
        <w:rPr>
          <w:rFonts w:ascii="Arial" w:hAnsi="Arial"/>
          <w:b/>
        </w:rPr>
        <w:t>TERMINOLOGY</w:t>
      </w:r>
      <w:r w:rsidR="009052DF" w:rsidRPr="009052DF">
        <w:rPr>
          <w:rFonts w:ascii="Arial" w:hAnsi="Arial"/>
          <w:b/>
        </w:rPr>
        <w:t>:</w:t>
      </w:r>
      <w:r w:rsidR="009052DF">
        <w:rPr>
          <w:rFonts w:ascii="Arial" w:hAnsi="Arial"/>
          <w:b/>
        </w:rPr>
        <w:t xml:space="preserve"> </w:t>
      </w:r>
      <w:r w:rsidR="00611A15" w:rsidRPr="009052DF">
        <w:rPr>
          <w:rFonts w:ascii="Arial" w:hAnsi="Arial" w:cs="Arial"/>
          <w:b/>
          <w:bCs/>
          <w:spacing w:val="-8"/>
          <w:w w:val="105"/>
        </w:rPr>
        <w:t>GUIDELINES ON ANALYTICAL TERMINOLOGY ADOPTED BY THE CODEX ALIMENTARIUS COMMISSION, JULY 2009</w:t>
      </w:r>
    </w:p>
    <w:p w:rsidR="00611A15" w:rsidRDefault="00611A15" w:rsidP="00611A15">
      <w:pPr>
        <w:rPr>
          <w:rFonts w:ascii="Arial" w:hAnsi="Arial" w:cs="Arial"/>
          <w:b/>
          <w:bCs/>
          <w:w w:val="105"/>
          <w:sz w:val="22"/>
          <w:szCs w:val="22"/>
        </w:rPr>
      </w:pPr>
    </w:p>
    <w:p w:rsidR="00611A15" w:rsidRPr="00A27FC9" w:rsidRDefault="00611A15" w:rsidP="00611A15">
      <w:pPr>
        <w:tabs>
          <w:tab w:val="left" w:pos="2694"/>
        </w:tabs>
        <w:rPr>
          <w:rFonts w:ascii="Arial" w:hAnsi="Arial" w:cs="Arial"/>
          <w:b/>
          <w:bCs/>
          <w:w w:val="105"/>
          <w:sz w:val="22"/>
          <w:szCs w:val="22"/>
        </w:rPr>
      </w:pPr>
      <w:r w:rsidRPr="00A27FC9">
        <w:rPr>
          <w:rFonts w:ascii="Arial" w:hAnsi="Arial" w:cs="Arial"/>
          <w:b/>
          <w:bCs/>
          <w:w w:val="105"/>
          <w:sz w:val="22"/>
          <w:szCs w:val="22"/>
        </w:rPr>
        <w:t>INTRODUCTION</w:t>
      </w:r>
    </w:p>
    <w:p w:rsidR="00611A15" w:rsidRDefault="00611A15" w:rsidP="00611A15">
      <w:pPr>
        <w:jc w:val="both"/>
        <w:rPr>
          <w:rFonts w:ascii="Arial" w:hAnsi="Arial" w:cs="Arial"/>
          <w:spacing w:val="-3"/>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3"/>
          <w:w w:val="110"/>
          <w:sz w:val="22"/>
          <w:szCs w:val="22"/>
        </w:rPr>
        <w:t xml:space="preserve">The Codex Committee on Methods of Analysis and Sampling has agreed on Analytical Terminology for </w:t>
      </w:r>
      <w:r w:rsidRPr="00A27FC9">
        <w:rPr>
          <w:rFonts w:ascii="Arial" w:hAnsi="Arial" w:cs="Arial"/>
          <w:spacing w:val="-6"/>
          <w:w w:val="110"/>
          <w:sz w:val="22"/>
          <w:szCs w:val="22"/>
        </w:rPr>
        <w:t xml:space="preserve">Codex Alimentarius and government use. A number of these terms were previously included in the Codex </w:t>
      </w:r>
      <w:r w:rsidRPr="00A27FC9">
        <w:rPr>
          <w:rFonts w:ascii="Arial" w:hAnsi="Arial" w:cs="Arial"/>
          <w:spacing w:val="-4"/>
          <w:w w:val="110"/>
          <w:sz w:val="22"/>
          <w:szCs w:val="22"/>
        </w:rPr>
        <w:t xml:space="preserve">Procedural Manual. In most cases terms used in the Procedural Manual were adopted over time with an underlying hierarchy and can be traced verbatim to specific editions of ISO 3534, the GUM, the VIM, the </w:t>
      </w:r>
      <w:r w:rsidRPr="00A27FC9">
        <w:rPr>
          <w:rFonts w:ascii="Arial" w:hAnsi="Arial" w:cs="Arial"/>
          <w:spacing w:val="-3"/>
          <w:w w:val="110"/>
          <w:sz w:val="22"/>
          <w:szCs w:val="22"/>
        </w:rPr>
        <w:t xml:space="preserve">IUPAC Orange Book or other international standards already adopted by Codex. Definitions of terms that have changed with newer editions of the international standards from which they were originally adopted </w:t>
      </w:r>
      <w:r w:rsidRPr="00A27FC9">
        <w:rPr>
          <w:rFonts w:ascii="Arial" w:hAnsi="Arial" w:cs="Arial"/>
          <w:spacing w:val="-4"/>
          <w:w w:val="110"/>
          <w:sz w:val="22"/>
          <w:szCs w:val="22"/>
        </w:rPr>
        <w:t xml:space="preserve">have been updated preserving the original hierarchy found in the Procedural Manual. In cases where terms have been added in addition to those originally found in the procedural manual an effort has been made to </w:t>
      </w:r>
      <w:r w:rsidRPr="00A27FC9">
        <w:rPr>
          <w:rFonts w:ascii="Arial" w:hAnsi="Arial" w:cs="Arial"/>
          <w:spacing w:val="-1"/>
          <w:w w:val="110"/>
          <w:sz w:val="22"/>
          <w:szCs w:val="22"/>
        </w:rPr>
        <w:t xml:space="preserve">preserve the conceptual continuity and relationship of the newer terms with extant ones. These terms, </w:t>
      </w:r>
      <w:r w:rsidRPr="00A27FC9">
        <w:rPr>
          <w:rFonts w:ascii="Arial" w:hAnsi="Arial" w:cs="Arial"/>
          <w:spacing w:val="-5"/>
          <w:w w:val="110"/>
          <w:sz w:val="22"/>
          <w:szCs w:val="22"/>
        </w:rPr>
        <w:t>together with the terms which are included in specific International Protocols/Guidelines already adopted by Codex by reference are given below.</w:t>
      </w:r>
    </w:p>
    <w:p w:rsidR="00611A15" w:rsidRDefault="00611A15" w:rsidP="00611A15">
      <w:pPr>
        <w:rPr>
          <w:rFonts w:ascii="Arial" w:hAnsi="Arial" w:cs="Arial"/>
          <w:b/>
          <w:bCs/>
          <w:spacing w:val="-8"/>
          <w:w w:val="105"/>
          <w:sz w:val="22"/>
          <w:szCs w:val="22"/>
        </w:rPr>
      </w:pPr>
    </w:p>
    <w:p w:rsidR="00611A15" w:rsidRDefault="00611A15" w:rsidP="00611A15">
      <w:pPr>
        <w:rPr>
          <w:rFonts w:ascii="Arial" w:hAnsi="Arial" w:cs="Arial"/>
          <w:b/>
          <w:bCs/>
          <w:spacing w:val="-8"/>
          <w:w w:val="105"/>
          <w:sz w:val="22"/>
          <w:szCs w:val="22"/>
        </w:rPr>
      </w:pPr>
    </w:p>
    <w:p w:rsidR="00611A15" w:rsidRPr="00A27FC9" w:rsidRDefault="00611A15" w:rsidP="00611A15">
      <w:pPr>
        <w:rPr>
          <w:rFonts w:ascii="Arial" w:hAnsi="Arial" w:cs="Arial"/>
          <w:b/>
          <w:bCs/>
          <w:spacing w:val="-8"/>
          <w:w w:val="105"/>
          <w:sz w:val="22"/>
          <w:szCs w:val="22"/>
        </w:rPr>
      </w:pPr>
      <w:r w:rsidRPr="00A27FC9">
        <w:rPr>
          <w:rFonts w:ascii="Arial" w:hAnsi="Arial" w:cs="Arial"/>
          <w:b/>
          <w:bCs/>
          <w:spacing w:val="-8"/>
          <w:w w:val="105"/>
          <w:sz w:val="22"/>
          <w:szCs w:val="22"/>
        </w:rPr>
        <w:t>ANALYTICAL TERMS</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 xml:space="preserve">The following analytical terms are </w:t>
      </w:r>
      <w:r>
        <w:rPr>
          <w:rFonts w:ascii="Arial" w:hAnsi="Arial" w:cs="Arial"/>
          <w:spacing w:val="-4"/>
          <w:w w:val="110"/>
          <w:sz w:val="22"/>
          <w:szCs w:val="22"/>
        </w:rPr>
        <w:t xml:space="preserve">now </w:t>
      </w:r>
      <w:r w:rsidRPr="00A27FC9">
        <w:rPr>
          <w:rFonts w:ascii="Arial" w:hAnsi="Arial" w:cs="Arial"/>
          <w:spacing w:val="-4"/>
          <w:w w:val="110"/>
          <w:sz w:val="22"/>
          <w:szCs w:val="22"/>
        </w:rPr>
        <w:t xml:space="preserve">defined </w:t>
      </w:r>
      <w:r>
        <w:rPr>
          <w:rFonts w:ascii="Arial" w:hAnsi="Arial" w:cs="Arial"/>
          <w:spacing w:val="-4"/>
          <w:w w:val="110"/>
          <w:sz w:val="22"/>
          <w:szCs w:val="22"/>
        </w:rPr>
        <w:t>by Codex for Codex purposes</w:t>
      </w:r>
      <w:r w:rsidRPr="00A27FC9">
        <w:rPr>
          <w:rFonts w:ascii="Arial" w:hAnsi="Arial" w:cs="Arial"/>
          <w:spacing w:val="-4"/>
          <w:w w:val="110"/>
          <w:sz w:val="22"/>
          <w:szCs w:val="22"/>
        </w:rPr>
        <w:t>:</w:t>
      </w:r>
    </w:p>
    <w:p w:rsidR="00611A15" w:rsidRDefault="00611A15" w:rsidP="00611A15">
      <w:pPr>
        <w:rPr>
          <w:rFonts w:ascii="Arial" w:hAnsi="Arial" w:cs="Arial"/>
          <w:w w:val="110"/>
          <w:sz w:val="22"/>
          <w:szCs w:val="22"/>
        </w:rPr>
      </w:pPr>
    </w:p>
    <w:p w:rsidR="00611A15" w:rsidRPr="00A27FC9" w:rsidRDefault="00611A15" w:rsidP="00611A15">
      <w:pPr>
        <w:widowControl w:val="0"/>
        <w:numPr>
          <w:ilvl w:val="0"/>
          <w:numId w:val="24"/>
        </w:numPr>
        <w:kinsoku w:val="0"/>
        <w:rPr>
          <w:rFonts w:ascii="Arial" w:hAnsi="Arial" w:cs="Arial"/>
          <w:w w:val="110"/>
          <w:sz w:val="22"/>
          <w:szCs w:val="22"/>
        </w:rPr>
      </w:pPr>
      <w:r w:rsidRPr="00A27FC9">
        <w:rPr>
          <w:rFonts w:ascii="Arial" w:hAnsi="Arial" w:cs="Arial"/>
          <w:w w:val="110"/>
          <w:sz w:val="22"/>
          <w:szCs w:val="22"/>
        </w:rPr>
        <w:t>Accuracy</w:t>
      </w:r>
    </w:p>
    <w:p w:rsidR="00611A15" w:rsidRPr="00A27FC9" w:rsidRDefault="00611A15" w:rsidP="00611A15">
      <w:pPr>
        <w:widowControl w:val="0"/>
        <w:numPr>
          <w:ilvl w:val="0"/>
          <w:numId w:val="24"/>
        </w:numPr>
        <w:kinsoku w:val="0"/>
        <w:rPr>
          <w:rFonts w:ascii="Arial" w:hAnsi="Arial" w:cs="Arial"/>
          <w:w w:val="110"/>
          <w:sz w:val="22"/>
          <w:szCs w:val="22"/>
        </w:rPr>
      </w:pPr>
      <w:r w:rsidRPr="00A27FC9">
        <w:rPr>
          <w:rFonts w:ascii="Arial" w:hAnsi="Arial" w:cs="Arial"/>
          <w:w w:val="110"/>
          <w:sz w:val="22"/>
          <w:szCs w:val="22"/>
        </w:rPr>
        <w:t>Analyte</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Applicability</w:t>
      </w:r>
    </w:p>
    <w:p w:rsidR="00611A15" w:rsidRPr="00A27FC9" w:rsidRDefault="00611A15" w:rsidP="00611A15">
      <w:pPr>
        <w:widowControl w:val="0"/>
        <w:numPr>
          <w:ilvl w:val="0"/>
          <w:numId w:val="24"/>
        </w:numPr>
        <w:kinsoku w:val="0"/>
        <w:rPr>
          <w:rFonts w:ascii="Arial" w:hAnsi="Arial" w:cs="Arial"/>
          <w:w w:val="110"/>
          <w:sz w:val="22"/>
          <w:szCs w:val="22"/>
        </w:rPr>
      </w:pPr>
      <w:r w:rsidRPr="00A27FC9">
        <w:rPr>
          <w:rFonts w:ascii="Arial" w:hAnsi="Arial" w:cs="Arial"/>
          <w:w w:val="110"/>
          <w:sz w:val="22"/>
          <w:szCs w:val="22"/>
        </w:rPr>
        <w:t>Bias</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Calibration</w:t>
      </w:r>
    </w:p>
    <w:p w:rsidR="00611A15" w:rsidRDefault="00611A15" w:rsidP="00611A15">
      <w:pPr>
        <w:widowControl w:val="0"/>
        <w:numPr>
          <w:ilvl w:val="0"/>
          <w:numId w:val="24"/>
        </w:numPr>
        <w:kinsoku w:val="0"/>
        <w:ind w:right="49"/>
        <w:jc w:val="both"/>
        <w:rPr>
          <w:rFonts w:ascii="Arial" w:hAnsi="Arial" w:cs="Arial"/>
          <w:spacing w:val="-7"/>
          <w:w w:val="110"/>
          <w:sz w:val="22"/>
          <w:szCs w:val="22"/>
        </w:rPr>
      </w:pPr>
      <w:r w:rsidRPr="00A27FC9">
        <w:rPr>
          <w:rFonts w:ascii="Arial" w:hAnsi="Arial" w:cs="Arial"/>
          <w:spacing w:val="-7"/>
          <w:w w:val="110"/>
          <w:sz w:val="22"/>
          <w:szCs w:val="22"/>
        </w:rPr>
        <w:t xml:space="preserve">Certified reference material </w:t>
      </w:r>
    </w:p>
    <w:p w:rsidR="00611A15" w:rsidRDefault="00611A15" w:rsidP="00611A15">
      <w:pPr>
        <w:widowControl w:val="0"/>
        <w:numPr>
          <w:ilvl w:val="0"/>
          <w:numId w:val="24"/>
        </w:numPr>
        <w:kinsoku w:val="0"/>
        <w:ind w:right="49"/>
        <w:jc w:val="both"/>
        <w:rPr>
          <w:rFonts w:ascii="Arial" w:hAnsi="Arial" w:cs="Arial"/>
          <w:spacing w:val="-9"/>
          <w:w w:val="110"/>
          <w:sz w:val="22"/>
          <w:szCs w:val="22"/>
        </w:rPr>
      </w:pPr>
      <w:r w:rsidRPr="00A27FC9">
        <w:rPr>
          <w:rFonts w:ascii="Arial" w:hAnsi="Arial" w:cs="Arial"/>
          <w:spacing w:val="-9"/>
          <w:w w:val="110"/>
          <w:sz w:val="22"/>
          <w:szCs w:val="22"/>
        </w:rPr>
        <w:t xml:space="preserve">Conventional quantity value </w:t>
      </w:r>
    </w:p>
    <w:p w:rsidR="00611A15" w:rsidRPr="00A27FC9" w:rsidRDefault="00611A15" w:rsidP="00611A15">
      <w:pPr>
        <w:widowControl w:val="0"/>
        <w:numPr>
          <w:ilvl w:val="0"/>
          <w:numId w:val="24"/>
        </w:numPr>
        <w:kinsoku w:val="0"/>
        <w:ind w:right="49"/>
        <w:jc w:val="both"/>
        <w:rPr>
          <w:rFonts w:ascii="Arial" w:hAnsi="Arial" w:cs="Arial"/>
          <w:spacing w:val="-4"/>
          <w:w w:val="110"/>
          <w:sz w:val="22"/>
          <w:szCs w:val="22"/>
        </w:rPr>
      </w:pPr>
      <w:r w:rsidRPr="00A27FC9">
        <w:rPr>
          <w:rFonts w:ascii="Arial" w:hAnsi="Arial" w:cs="Arial"/>
          <w:spacing w:val="-4"/>
          <w:w w:val="110"/>
          <w:sz w:val="22"/>
          <w:szCs w:val="22"/>
        </w:rPr>
        <w:t>Critical value</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Defining (Empirical) method of analysis</w:t>
      </w:r>
    </w:p>
    <w:p w:rsidR="00611A15" w:rsidRPr="00A27FC9" w:rsidRDefault="00611A15" w:rsidP="00611A15">
      <w:pPr>
        <w:widowControl w:val="0"/>
        <w:numPr>
          <w:ilvl w:val="0"/>
          <w:numId w:val="24"/>
        </w:numPr>
        <w:kinsoku w:val="0"/>
        <w:rPr>
          <w:rFonts w:ascii="Arial" w:hAnsi="Arial" w:cs="Arial"/>
          <w:w w:val="110"/>
          <w:sz w:val="22"/>
          <w:szCs w:val="22"/>
        </w:rPr>
      </w:pPr>
      <w:r w:rsidRPr="00A27FC9">
        <w:rPr>
          <w:rFonts w:ascii="Arial" w:hAnsi="Arial" w:cs="Arial"/>
          <w:w w:val="110"/>
          <w:sz w:val="22"/>
          <w:szCs w:val="22"/>
        </w:rPr>
        <w:t>Error</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Expanded measurement uncertainty</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Fitness for purpose</w:t>
      </w:r>
    </w:p>
    <w:p w:rsidR="00611A15" w:rsidRPr="00A27FC9" w:rsidRDefault="00611A15" w:rsidP="00611A15">
      <w:pPr>
        <w:widowControl w:val="0"/>
        <w:numPr>
          <w:ilvl w:val="0"/>
          <w:numId w:val="24"/>
        </w:numPr>
        <w:kinsoku w:val="0"/>
        <w:rPr>
          <w:rFonts w:ascii="Arial" w:hAnsi="Arial" w:cs="Arial"/>
          <w:w w:val="110"/>
          <w:sz w:val="22"/>
          <w:szCs w:val="22"/>
        </w:rPr>
      </w:pPr>
      <w:r w:rsidRPr="00A27FC9">
        <w:rPr>
          <w:rFonts w:ascii="Arial" w:hAnsi="Arial" w:cs="Arial"/>
          <w:w w:val="110"/>
          <w:sz w:val="22"/>
          <w:szCs w:val="22"/>
        </w:rPr>
        <w:t>HorRat</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Inter-laboratory study</w:t>
      </w:r>
    </w:p>
    <w:p w:rsidR="00611A15" w:rsidRPr="00A27FC9" w:rsidRDefault="00611A15" w:rsidP="00611A15">
      <w:pPr>
        <w:widowControl w:val="0"/>
        <w:numPr>
          <w:ilvl w:val="0"/>
          <w:numId w:val="24"/>
        </w:numPr>
        <w:kinsoku w:val="0"/>
        <w:rPr>
          <w:rFonts w:ascii="Arial" w:hAnsi="Arial" w:cs="Arial"/>
          <w:spacing w:val="-5"/>
          <w:w w:val="110"/>
          <w:sz w:val="22"/>
          <w:szCs w:val="22"/>
        </w:rPr>
      </w:pPr>
      <w:r w:rsidRPr="00A27FC9">
        <w:rPr>
          <w:rFonts w:ascii="Arial" w:hAnsi="Arial" w:cs="Arial"/>
          <w:spacing w:val="-5"/>
          <w:w w:val="110"/>
          <w:sz w:val="22"/>
          <w:szCs w:val="22"/>
        </w:rPr>
        <w:t>Laboratory performance (Proficiency) study</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Limit of detection</w:t>
      </w:r>
    </w:p>
    <w:p w:rsidR="00611A15" w:rsidRPr="00A27FC9" w:rsidRDefault="00611A15" w:rsidP="00611A15">
      <w:pPr>
        <w:widowControl w:val="0"/>
        <w:numPr>
          <w:ilvl w:val="0"/>
          <w:numId w:val="24"/>
        </w:numPr>
        <w:kinsoku w:val="0"/>
        <w:ind w:right="616"/>
        <w:rPr>
          <w:rFonts w:ascii="Arial" w:hAnsi="Arial" w:cs="Arial"/>
          <w:w w:val="110"/>
          <w:sz w:val="22"/>
          <w:szCs w:val="22"/>
        </w:rPr>
      </w:pPr>
      <w:r w:rsidRPr="00A27FC9">
        <w:rPr>
          <w:rFonts w:ascii="Arial" w:hAnsi="Arial" w:cs="Arial"/>
          <w:spacing w:val="-8"/>
          <w:w w:val="110"/>
          <w:sz w:val="22"/>
          <w:szCs w:val="22"/>
        </w:rPr>
        <w:t xml:space="preserve">Limit of </w:t>
      </w:r>
      <w:r>
        <w:rPr>
          <w:rFonts w:ascii="Arial" w:hAnsi="Arial" w:cs="Arial"/>
          <w:spacing w:val="-8"/>
          <w:w w:val="110"/>
          <w:sz w:val="22"/>
          <w:szCs w:val="22"/>
        </w:rPr>
        <w:t>q</w:t>
      </w:r>
      <w:r w:rsidRPr="00A27FC9">
        <w:rPr>
          <w:rFonts w:ascii="Arial" w:hAnsi="Arial" w:cs="Arial"/>
          <w:spacing w:val="-8"/>
          <w:w w:val="110"/>
          <w:sz w:val="22"/>
          <w:szCs w:val="22"/>
        </w:rPr>
        <w:t xml:space="preserve">uantification </w:t>
      </w:r>
    </w:p>
    <w:p w:rsidR="00611A15" w:rsidRPr="00A27FC9" w:rsidRDefault="00611A15" w:rsidP="00611A15">
      <w:pPr>
        <w:widowControl w:val="0"/>
        <w:numPr>
          <w:ilvl w:val="0"/>
          <w:numId w:val="24"/>
        </w:numPr>
        <w:kinsoku w:val="0"/>
        <w:ind w:right="616"/>
        <w:rPr>
          <w:rFonts w:ascii="Arial" w:hAnsi="Arial" w:cs="Arial"/>
          <w:w w:val="110"/>
          <w:sz w:val="22"/>
          <w:szCs w:val="22"/>
        </w:rPr>
      </w:pPr>
      <w:r w:rsidRPr="00A27FC9">
        <w:rPr>
          <w:rFonts w:ascii="Arial" w:hAnsi="Arial" w:cs="Arial"/>
          <w:w w:val="110"/>
          <w:sz w:val="22"/>
          <w:szCs w:val="22"/>
        </w:rPr>
        <w:t>Linearity</w:t>
      </w:r>
    </w:p>
    <w:p w:rsidR="00611A15" w:rsidRPr="00A27FC9" w:rsidRDefault="00611A15" w:rsidP="00611A15">
      <w:pPr>
        <w:widowControl w:val="0"/>
        <w:numPr>
          <w:ilvl w:val="0"/>
          <w:numId w:val="24"/>
        </w:numPr>
        <w:kinsoku w:val="0"/>
        <w:ind w:right="1183"/>
        <w:rPr>
          <w:rFonts w:ascii="Arial" w:hAnsi="Arial" w:cs="Arial"/>
          <w:w w:val="110"/>
          <w:sz w:val="22"/>
          <w:szCs w:val="22"/>
        </w:rPr>
      </w:pPr>
      <w:r w:rsidRPr="00A27FC9">
        <w:rPr>
          <w:rFonts w:ascii="Arial" w:hAnsi="Arial" w:cs="Arial"/>
          <w:spacing w:val="-8"/>
          <w:w w:val="110"/>
          <w:sz w:val="22"/>
          <w:szCs w:val="22"/>
        </w:rPr>
        <w:t xml:space="preserve">Material certification study </w:t>
      </w:r>
    </w:p>
    <w:p w:rsidR="00611A15" w:rsidRPr="00A27FC9" w:rsidRDefault="00611A15" w:rsidP="00611A15">
      <w:pPr>
        <w:widowControl w:val="0"/>
        <w:numPr>
          <w:ilvl w:val="0"/>
          <w:numId w:val="24"/>
        </w:numPr>
        <w:kinsoku w:val="0"/>
        <w:ind w:right="6840"/>
        <w:rPr>
          <w:rFonts w:ascii="Arial" w:hAnsi="Arial" w:cs="Arial"/>
          <w:w w:val="110"/>
          <w:sz w:val="22"/>
          <w:szCs w:val="22"/>
        </w:rPr>
      </w:pPr>
      <w:r w:rsidRPr="00A27FC9">
        <w:rPr>
          <w:rFonts w:ascii="Arial" w:hAnsi="Arial" w:cs="Arial"/>
          <w:w w:val="110"/>
          <w:sz w:val="22"/>
          <w:szCs w:val="22"/>
        </w:rPr>
        <w:t>Measurand</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Measurement method</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Measurement procedure</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Measurement uncertainty</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Method-performance study</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Metrological Traceability</w:t>
      </w:r>
    </w:p>
    <w:p w:rsidR="00611A15" w:rsidRPr="00A27FC9" w:rsidRDefault="00611A15" w:rsidP="00611A15">
      <w:pPr>
        <w:widowControl w:val="0"/>
        <w:numPr>
          <w:ilvl w:val="0"/>
          <w:numId w:val="24"/>
        </w:numPr>
        <w:kinsoku w:val="0"/>
        <w:rPr>
          <w:rFonts w:ascii="Arial" w:hAnsi="Arial" w:cs="Arial"/>
          <w:w w:val="110"/>
          <w:sz w:val="22"/>
          <w:szCs w:val="22"/>
        </w:rPr>
      </w:pPr>
      <w:r w:rsidRPr="00A27FC9">
        <w:rPr>
          <w:rFonts w:ascii="Arial" w:hAnsi="Arial" w:cs="Arial"/>
          <w:w w:val="110"/>
          <w:sz w:val="22"/>
          <w:szCs w:val="22"/>
        </w:rPr>
        <w:t>Outlier</w:t>
      </w:r>
    </w:p>
    <w:p w:rsidR="00611A15" w:rsidRPr="00A27FC9" w:rsidRDefault="00611A15" w:rsidP="00611A15">
      <w:pPr>
        <w:widowControl w:val="0"/>
        <w:numPr>
          <w:ilvl w:val="0"/>
          <w:numId w:val="24"/>
        </w:numPr>
        <w:kinsoku w:val="0"/>
        <w:rPr>
          <w:rFonts w:ascii="Arial" w:hAnsi="Arial" w:cs="Arial"/>
          <w:w w:val="110"/>
          <w:sz w:val="22"/>
          <w:szCs w:val="22"/>
        </w:rPr>
      </w:pPr>
      <w:r w:rsidRPr="00A27FC9">
        <w:rPr>
          <w:rFonts w:ascii="Arial" w:hAnsi="Arial" w:cs="Arial"/>
          <w:w w:val="110"/>
          <w:sz w:val="22"/>
          <w:szCs w:val="22"/>
        </w:rPr>
        <w:t>Precision</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Quality assurance</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Rational method of analysis</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Recovery/recovery factors</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Reference material</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lastRenderedPageBreak/>
        <w:t>Reference value</w:t>
      </w:r>
    </w:p>
    <w:p w:rsidR="00611A15" w:rsidRPr="00A27FC9" w:rsidRDefault="00611A15" w:rsidP="00611A15">
      <w:pPr>
        <w:widowControl w:val="0"/>
        <w:numPr>
          <w:ilvl w:val="0"/>
          <w:numId w:val="24"/>
        </w:numPr>
        <w:kinsoku w:val="0"/>
        <w:rPr>
          <w:rFonts w:ascii="Arial" w:hAnsi="Arial" w:cs="Arial"/>
          <w:spacing w:val="-5"/>
          <w:w w:val="110"/>
          <w:sz w:val="22"/>
          <w:szCs w:val="22"/>
        </w:rPr>
      </w:pPr>
      <w:r w:rsidRPr="00A27FC9">
        <w:rPr>
          <w:rFonts w:ascii="Arial" w:hAnsi="Arial" w:cs="Arial"/>
          <w:spacing w:val="-5"/>
          <w:w w:val="110"/>
          <w:sz w:val="22"/>
          <w:szCs w:val="22"/>
        </w:rPr>
        <w:t>Repeatability (Reproducibility)</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Repeatability conditions</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Repeatability (Reproducibility) limit</w:t>
      </w:r>
    </w:p>
    <w:p w:rsidR="00611A15"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 xml:space="preserve">Repeatability (Reproducibility) standard deviation </w:t>
      </w:r>
    </w:p>
    <w:p w:rsidR="00611A15" w:rsidRDefault="00611A15" w:rsidP="00611A15">
      <w:pPr>
        <w:widowControl w:val="0"/>
        <w:numPr>
          <w:ilvl w:val="0"/>
          <w:numId w:val="24"/>
        </w:numPr>
        <w:kinsoku w:val="0"/>
        <w:rPr>
          <w:rFonts w:ascii="Arial" w:hAnsi="Arial" w:cs="Arial"/>
          <w:spacing w:val="-9"/>
          <w:w w:val="110"/>
          <w:sz w:val="22"/>
          <w:szCs w:val="22"/>
        </w:rPr>
      </w:pPr>
      <w:r w:rsidRPr="00A27FC9">
        <w:rPr>
          <w:rFonts w:ascii="Arial" w:hAnsi="Arial" w:cs="Arial"/>
          <w:spacing w:val="-9"/>
          <w:w w:val="110"/>
          <w:sz w:val="22"/>
          <w:szCs w:val="22"/>
        </w:rPr>
        <w:t xml:space="preserve">Repeatability (Reproducibility relative standard deviation </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Reproducibility conditions</w:t>
      </w:r>
    </w:p>
    <w:p w:rsidR="00611A15" w:rsidRPr="00A27FC9" w:rsidRDefault="00611A15" w:rsidP="00611A15">
      <w:pPr>
        <w:widowControl w:val="0"/>
        <w:numPr>
          <w:ilvl w:val="0"/>
          <w:numId w:val="24"/>
        </w:numPr>
        <w:kinsoku w:val="0"/>
        <w:rPr>
          <w:rFonts w:ascii="Arial" w:hAnsi="Arial" w:cs="Arial"/>
          <w:i/>
          <w:iCs/>
          <w:sz w:val="22"/>
          <w:szCs w:val="22"/>
        </w:rPr>
      </w:pPr>
      <w:r w:rsidRPr="00A27FC9">
        <w:rPr>
          <w:rFonts w:ascii="Arial" w:hAnsi="Arial" w:cs="Arial"/>
          <w:w w:val="110"/>
          <w:sz w:val="22"/>
          <w:szCs w:val="22"/>
        </w:rPr>
        <w:t>Result</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Robustness (ruggedness)</w:t>
      </w:r>
    </w:p>
    <w:p w:rsidR="00611A15" w:rsidRDefault="00611A15" w:rsidP="00611A15">
      <w:pPr>
        <w:widowControl w:val="0"/>
        <w:numPr>
          <w:ilvl w:val="0"/>
          <w:numId w:val="24"/>
        </w:numPr>
        <w:kinsoku w:val="0"/>
        <w:ind w:right="3384"/>
        <w:jc w:val="both"/>
        <w:rPr>
          <w:rFonts w:ascii="Arial" w:hAnsi="Arial" w:cs="Arial"/>
          <w:w w:val="110"/>
          <w:sz w:val="22"/>
          <w:szCs w:val="22"/>
        </w:rPr>
      </w:pPr>
      <w:r w:rsidRPr="00A27FC9">
        <w:rPr>
          <w:rFonts w:ascii="Arial" w:hAnsi="Arial" w:cs="Arial"/>
          <w:w w:val="110"/>
          <w:sz w:val="22"/>
          <w:szCs w:val="22"/>
        </w:rPr>
        <w:t xml:space="preserve">Selectivity </w:t>
      </w:r>
    </w:p>
    <w:p w:rsidR="00611A15" w:rsidRDefault="00611A15" w:rsidP="00611A15">
      <w:pPr>
        <w:widowControl w:val="0"/>
        <w:numPr>
          <w:ilvl w:val="0"/>
          <w:numId w:val="24"/>
        </w:numPr>
        <w:kinsoku w:val="0"/>
        <w:ind w:right="3384"/>
        <w:jc w:val="both"/>
        <w:rPr>
          <w:rFonts w:ascii="Arial" w:hAnsi="Arial" w:cs="Arial"/>
          <w:i/>
          <w:iCs/>
          <w:sz w:val="22"/>
          <w:szCs w:val="22"/>
        </w:rPr>
      </w:pPr>
      <w:r w:rsidRPr="00A27FC9">
        <w:rPr>
          <w:rFonts w:ascii="Arial" w:hAnsi="Arial" w:cs="Arial"/>
          <w:w w:val="110"/>
          <w:sz w:val="22"/>
          <w:szCs w:val="22"/>
        </w:rPr>
        <w:t>Sensitivity</w:t>
      </w:r>
      <w:r w:rsidRPr="00A27FC9">
        <w:rPr>
          <w:rFonts w:ascii="Arial" w:hAnsi="Arial" w:cs="Arial"/>
          <w:i/>
          <w:iCs/>
          <w:sz w:val="22"/>
          <w:szCs w:val="22"/>
        </w:rPr>
        <w:t xml:space="preserve"> </w:t>
      </w:r>
    </w:p>
    <w:p w:rsidR="00611A15" w:rsidRDefault="00611A15" w:rsidP="00611A15">
      <w:pPr>
        <w:widowControl w:val="0"/>
        <w:numPr>
          <w:ilvl w:val="0"/>
          <w:numId w:val="24"/>
        </w:numPr>
        <w:kinsoku w:val="0"/>
        <w:ind w:right="3384"/>
        <w:jc w:val="both"/>
        <w:rPr>
          <w:rFonts w:ascii="Arial" w:hAnsi="Arial" w:cs="Arial"/>
          <w:w w:val="110"/>
          <w:sz w:val="22"/>
          <w:szCs w:val="22"/>
        </w:rPr>
      </w:pPr>
      <w:r w:rsidRPr="00A27FC9">
        <w:rPr>
          <w:rFonts w:ascii="Arial" w:hAnsi="Arial" w:cs="Arial"/>
          <w:w w:val="110"/>
          <w:sz w:val="22"/>
          <w:szCs w:val="22"/>
        </w:rPr>
        <w:t xml:space="preserve">Surrogate </w:t>
      </w:r>
    </w:p>
    <w:p w:rsidR="00611A15" w:rsidRPr="00A27FC9" w:rsidRDefault="00611A15" w:rsidP="00611A15">
      <w:pPr>
        <w:widowControl w:val="0"/>
        <w:numPr>
          <w:ilvl w:val="0"/>
          <w:numId w:val="24"/>
        </w:numPr>
        <w:kinsoku w:val="0"/>
        <w:ind w:right="3384"/>
        <w:jc w:val="both"/>
        <w:rPr>
          <w:rFonts w:ascii="Arial" w:hAnsi="Arial" w:cs="Arial"/>
          <w:spacing w:val="-6"/>
          <w:w w:val="110"/>
          <w:sz w:val="22"/>
          <w:szCs w:val="22"/>
        </w:rPr>
      </w:pPr>
      <w:r w:rsidRPr="00A27FC9">
        <w:rPr>
          <w:rFonts w:ascii="Arial" w:hAnsi="Arial" w:cs="Arial"/>
          <w:spacing w:val="-6"/>
          <w:w w:val="110"/>
          <w:sz w:val="22"/>
          <w:szCs w:val="22"/>
        </w:rPr>
        <w:t>Systematic error</w:t>
      </w:r>
    </w:p>
    <w:p w:rsidR="00611A15" w:rsidRPr="00A27FC9" w:rsidRDefault="00611A15" w:rsidP="00611A15">
      <w:pPr>
        <w:widowControl w:val="0"/>
        <w:numPr>
          <w:ilvl w:val="0"/>
          <w:numId w:val="24"/>
        </w:numPr>
        <w:kinsoku w:val="0"/>
        <w:rPr>
          <w:rFonts w:ascii="Arial" w:hAnsi="Arial" w:cs="Arial"/>
          <w:w w:val="110"/>
          <w:sz w:val="22"/>
          <w:szCs w:val="22"/>
        </w:rPr>
      </w:pPr>
      <w:r w:rsidRPr="00A27FC9">
        <w:rPr>
          <w:rFonts w:ascii="Arial" w:hAnsi="Arial" w:cs="Arial"/>
          <w:w w:val="110"/>
          <w:sz w:val="22"/>
          <w:szCs w:val="22"/>
        </w:rPr>
        <w:t>Trueness</w:t>
      </w:r>
    </w:p>
    <w:p w:rsidR="00611A15" w:rsidRDefault="00611A15" w:rsidP="00611A15">
      <w:pPr>
        <w:widowControl w:val="0"/>
        <w:numPr>
          <w:ilvl w:val="0"/>
          <w:numId w:val="24"/>
        </w:numPr>
        <w:kinsoku w:val="0"/>
        <w:ind w:right="3456"/>
        <w:rPr>
          <w:rFonts w:ascii="Arial" w:hAnsi="Arial" w:cs="Arial"/>
          <w:w w:val="110"/>
          <w:sz w:val="22"/>
          <w:szCs w:val="22"/>
        </w:rPr>
      </w:pPr>
      <w:r w:rsidRPr="00A27FC9">
        <w:rPr>
          <w:rFonts w:ascii="Arial" w:hAnsi="Arial" w:cs="Arial"/>
          <w:w w:val="110"/>
          <w:sz w:val="22"/>
          <w:szCs w:val="22"/>
        </w:rPr>
        <w:t xml:space="preserve">True value </w:t>
      </w:r>
    </w:p>
    <w:p w:rsidR="00611A15" w:rsidRPr="00A27FC9" w:rsidRDefault="00611A15" w:rsidP="00611A15">
      <w:pPr>
        <w:widowControl w:val="0"/>
        <w:numPr>
          <w:ilvl w:val="0"/>
          <w:numId w:val="24"/>
        </w:numPr>
        <w:kinsoku w:val="0"/>
        <w:ind w:right="3456"/>
        <w:rPr>
          <w:rFonts w:ascii="Arial" w:hAnsi="Arial" w:cs="Arial"/>
          <w:spacing w:val="-8"/>
          <w:w w:val="110"/>
          <w:sz w:val="22"/>
          <w:szCs w:val="22"/>
        </w:rPr>
      </w:pPr>
      <w:r w:rsidRPr="00A27FC9">
        <w:rPr>
          <w:rFonts w:ascii="Arial" w:hAnsi="Arial" w:cs="Arial"/>
          <w:spacing w:val="-8"/>
          <w:w w:val="110"/>
          <w:sz w:val="22"/>
          <w:szCs w:val="22"/>
        </w:rPr>
        <w:t>Validated range</w:t>
      </w:r>
    </w:p>
    <w:p w:rsidR="00611A15" w:rsidRPr="00A27FC9" w:rsidRDefault="00611A15" w:rsidP="00611A15">
      <w:pPr>
        <w:widowControl w:val="0"/>
        <w:numPr>
          <w:ilvl w:val="0"/>
          <w:numId w:val="24"/>
        </w:numPr>
        <w:kinsoku w:val="0"/>
        <w:rPr>
          <w:rFonts w:ascii="Arial" w:hAnsi="Arial" w:cs="Arial"/>
          <w:spacing w:val="-4"/>
          <w:w w:val="110"/>
          <w:sz w:val="22"/>
          <w:szCs w:val="22"/>
        </w:rPr>
      </w:pPr>
      <w:r w:rsidRPr="00A27FC9">
        <w:rPr>
          <w:rFonts w:ascii="Arial" w:hAnsi="Arial" w:cs="Arial"/>
          <w:spacing w:val="-4"/>
          <w:w w:val="110"/>
          <w:sz w:val="22"/>
          <w:szCs w:val="22"/>
        </w:rPr>
        <w:t>Validated Test Method</w:t>
      </w:r>
    </w:p>
    <w:p w:rsidR="00611A15" w:rsidRPr="00A27FC9" w:rsidRDefault="00611A15" w:rsidP="00611A15">
      <w:pPr>
        <w:widowControl w:val="0"/>
        <w:numPr>
          <w:ilvl w:val="0"/>
          <w:numId w:val="24"/>
        </w:numPr>
        <w:kinsoku w:val="0"/>
        <w:ind w:right="3744"/>
        <w:rPr>
          <w:rFonts w:ascii="Arial" w:hAnsi="Arial" w:cs="Arial"/>
          <w:spacing w:val="-5"/>
          <w:w w:val="110"/>
          <w:sz w:val="22"/>
          <w:szCs w:val="22"/>
        </w:rPr>
      </w:pPr>
      <w:r w:rsidRPr="00A27FC9">
        <w:rPr>
          <w:rFonts w:ascii="Arial" w:hAnsi="Arial" w:cs="Arial"/>
          <w:w w:val="110"/>
          <w:sz w:val="22"/>
          <w:szCs w:val="22"/>
        </w:rPr>
        <w:t xml:space="preserve">Validation </w:t>
      </w:r>
      <w:r w:rsidRPr="00A27FC9">
        <w:rPr>
          <w:rFonts w:ascii="Arial" w:hAnsi="Arial" w:cs="Arial"/>
          <w:spacing w:val="-5"/>
          <w:w w:val="110"/>
          <w:sz w:val="22"/>
          <w:szCs w:val="22"/>
        </w:rPr>
        <w:t>Verification</w:t>
      </w:r>
    </w:p>
    <w:p w:rsidR="00611A15" w:rsidRPr="00A27FC9" w:rsidRDefault="00611A15" w:rsidP="00611A15">
      <w:pPr>
        <w:rPr>
          <w:rFonts w:ascii="Arial" w:hAnsi="Arial" w:cs="Arial"/>
          <w:b/>
          <w:bCs/>
          <w:spacing w:val="-2"/>
          <w:w w:val="105"/>
          <w:sz w:val="22"/>
          <w:szCs w:val="22"/>
        </w:rPr>
      </w:pPr>
    </w:p>
    <w:p w:rsidR="00611A15" w:rsidRPr="00A27FC9" w:rsidRDefault="00611A15" w:rsidP="00611A15">
      <w:pPr>
        <w:rPr>
          <w:rFonts w:ascii="Arial" w:hAnsi="Arial" w:cs="Arial"/>
          <w:b/>
          <w:bCs/>
          <w:spacing w:val="-2"/>
          <w:w w:val="105"/>
          <w:sz w:val="22"/>
          <w:szCs w:val="22"/>
        </w:rPr>
      </w:pPr>
    </w:p>
    <w:p w:rsidR="00611A15" w:rsidRDefault="00611A15" w:rsidP="00611A15">
      <w:pPr>
        <w:rPr>
          <w:rFonts w:ascii="Arial" w:hAnsi="Arial" w:cs="Arial"/>
          <w:b/>
          <w:bCs/>
          <w:spacing w:val="-2"/>
          <w:w w:val="105"/>
          <w:sz w:val="22"/>
          <w:szCs w:val="22"/>
        </w:rPr>
      </w:pPr>
      <w:r w:rsidRPr="00A27FC9">
        <w:rPr>
          <w:rFonts w:ascii="Arial" w:hAnsi="Arial" w:cs="Arial"/>
          <w:b/>
          <w:bCs/>
          <w:spacing w:val="-2"/>
          <w:w w:val="105"/>
          <w:sz w:val="22"/>
          <w:szCs w:val="22"/>
        </w:rPr>
        <w:t>DEFINITIONS OF ANALYTICAL TERMS</w:t>
      </w:r>
    </w:p>
    <w:p w:rsidR="00611A15" w:rsidRPr="00A27FC9" w:rsidRDefault="00611A15" w:rsidP="00611A15">
      <w:pPr>
        <w:rPr>
          <w:rFonts w:ascii="Arial" w:hAnsi="Arial" w:cs="Arial"/>
          <w:b/>
          <w:bCs/>
          <w:spacing w:val="-2"/>
          <w:w w:val="105"/>
          <w:sz w:val="22"/>
          <w:szCs w:val="22"/>
        </w:rPr>
      </w:pPr>
    </w:p>
    <w:p w:rsidR="00611A15" w:rsidRDefault="00611A15" w:rsidP="00611A15">
      <w:pPr>
        <w:ind w:right="360"/>
        <w:rPr>
          <w:rFonts w:ascii="Arial" w:hAnsi="Arial" w:cs="Arial"/>
          <w:spacing w:val="-7"/>
          <w:w w:val="110"/>
          <w:sz w:val="22"/>
          <w:szCs w:val="22"/>
        </w:rPr>
      </w:pPr>
      <w:r w:rsidRPr="00A27FC9">
        <w:rPr>
          <w:rFonts w:ascii="Arial" w:hAnsi="Arial" w:cs="Arial"/>
          <w:b/>
          <w:bCs/>
          <w:i/>
          <w:iCs/>
          <w:spacing w:val="-7"/>
          <w:w w:val="105"/>
          <w:sz w:val="22"/>
          <w:szCs w:val="22"/>
        </w:rPr>
        <w:t>Accuracy:</w:t>
      </w:r>
      <w:r w:rsidRPr="00A27FC9">
        <w:rPr>
          <w:rFonts w:ascii="Arial" w:hAnsi="Arial" w:cs="Arial"/>
          <w:spacing w:val="-7"/>
          <w:w w:val="110"/>
          <w:sz w:val="22"/>
          <w:szCs w:val="22"/>
        </w:rPr>
        <w:t xml:space="preserve"> The closeness of agreement between a test result or measurement result and a reference value. </w:t>
      </w:r>
    </w:p>
    <w:p w:rsidR="00611A15" w:rsidRDefault="00611A15" w:rsidP="00611A15">
      <w:pPr>
        <w:ind w:right="360"/>
        <w:rPr>
          <w:rFonts w:ascii="Arial" w:hAnsi="Arial" w:cs="Arial"/>
          <w:spacing w:val="-7"/>
          <w:w w:val="110"/>
          <w:sz w:val="22"/>
          <w:szCs w:val="22"/>
        </w:rPr>
      </w:pPr>
    </w:p>
    <w:p w:rsidR="00611A15" w:rsidRPr="00A27FC9" w:rsidRDefault="00611A15" w:rsidP="00611A15">
      <w:pPr>
        <w:ind w:right="360"/>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6"/>
          <w:w w:val="110"/>
          <w:sz w:val="22"/>
          <w:szCs w:val="22"/>
        </w:rPr>
        <w:t xml:space="preserve">The term “accuracy,” when applied to a set of test results or measurement results, involves a combination of </w:t>
      </w:r>
      <w:r w:rsidRPr="00A27FC9">
        <w:rPr>
          <w:rFonts w:ascii="Arial" w:hAnsi="Arial" w:cs="Arial"/>
          <w:spacing w:val="-5"/>
          <w:w w:val="110"/>
          <w:sz w:val="22"/>
          <w:szCs w:val="22"/>
        </w:rPr>
        <w:t>random components and a common systematic error or bias component.</w:t>
      </w:r>
    </w:p>
    <w:p w:rsidR="00611A15" w:rsidRDefault="00611A15" w:rsidP="00611A15">
      <w:pPr>
        <w:ind w:right="864"/>
        <w:rPr>
          <w:rFonts w:ascii="Arial" w:hAnsi="Arial" w:cs="Arial"/>
          <w:spacing w:val="-9"/>
          <w:w w:val="110"/>
          <w:sz w:val="22"/>
          <w:szCs w:val="22"/>
        </w:rPr>
      </w:pPr>
      <w:r w:rsidRPr="00A27FC9">
        <w:rPr>
          <w:rFonts w:ascii="Arial" w:hAnsi="Arial" w:cs="Arial"/>
          <w:spacing w:val="-9"/>
          <w:w w:val="110"/>
          <w:sz w:val="22"/>
          <w:szCs w:val="22"/>
        </w:rPr>
        <w:t xml:space="preserve">When applied to a test method, the term accuracy refers to a combination of trueness and precision. </w:t>
      </w:r>
    </w:p>
    <w:p w:rsidR="00611A15" w:rsidRDefault="00611A15" w:rsidP="00611A15">
      <w:pPr>
        <w:ind w:right="864"/>
        <w:rPr>
          <w:rFonts w:ascii="Arial" w:hAnsi="Arial" w:cs="Arial"/>
          <w:spacing w:val="-9"/>
          <w:w w:val="110"/>
          <w:sz w:val="22"/>
          <w:szCs w:val="22"/>
        </w:rPr>
      </w:pPr>
    </w:p>
    <w:p w:rsidR="00611A15" w:rsidRPr="00A27FC9" w:rsidRDefault="00611A15" w:rsidP="00611A15">
      <w:pPr>
        <w:ind w:right="864"/>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 xml:space="preserve">ISO Standard 3534-2: Vocabulary and Symbols Part 2: Applied Statistics,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2006</w:t>
      </w:r>
    </w:p>
    <w:p w:rsidR="00611A15" w:rsidRDefault="00611A15" w:rsidP="00611A15">
      <w:pPr>
        <w:rPr>
          <w:rFonts w:ascii="Arial" w:hAnsi="Arial" w:cs="Arial"/>
          <w:b/>
          <w:bCs/>
          <w:i/>
          <w:iCs/>
          <w:spacing w:val="-4"/>
          <w:w w:val="105"/>
          <w:sz w:val="22"/>
          <w:szCs w:val="22"/>
        </w:rPr>
      </w:pPr>
    </w:p>
    <w:p w:rsidR="00611A15" w:rsidRDefault="00611A15" w:rsidP="00611A15">
      <w:pPr>
        <w:rPr>
          <w:rFonts w:ascii="Arial" w:hAnsi="Arial" w:cs="Arial"/>
          <w:b/>
          <w:bCs/>
          <w:i/>
          <w:iCs/>
          <w:spacing w:val="-4"/>
          <w:w w:val="105"/>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b/>
          <w:bCs/>
          <w:i/>
          <w:iCs/>
          <w:spacing w:val="-4"/>
          <w:w w:val="105"/>
          <w:sz w:val="22"/>
          <w:szCs w:val="22"/>
        </w:rPr>
        <w:t>Analyte</w:t>
      </w:r>
      <w:r w:rsidRPr="00A27FC9">
        <w:rPr>
          <w:rFonts w:ascii="Arial" w:hAnsi="Arial" w:cs="Arial"/>
          <w:spacing w:val="-4"/>
          <w:w w:val="110"/>
          <w:sz w:val="22"/>
          <w:szCs w:val="22"/>
        </w:rPr>
        <w:t>: The chemical substance sought or determined in a sample.</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This definition does not apply to molecular biological analytical methods.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Codex Guidelines on Good Laboratory Practice in Residue Analysis (CAC/GL 40-1993)</w:t>
      </w:r>
    </w:p>
    <w:p w:rsidR="00611A15" w:rsidRDefault="00611A15" w:rsidP="00611A15">
      <w:pPr>
        <w:rPr>
          <w:rFonts w:ascii="Arial" w:hAnsi="Arial" w:cs="Arial"/>
          <w:b/>
          <w:bCs/>
          <w:i/>
          <w:iCs/>
          <w:spacing w:val="-3"/>
          <w:w w:val="105"/>
          <w:sz w:val="22"/>
          <w:szCs w:val="22"/>
        </w:rPr>
      </w:pPr>
    </w:p>
    <w:p w:rsidR="00611A15" w:rsidRDefault="00611A15" w:rsidP="00611A15">
      <w:pPr>
        <w:rPr>
          <w:rFonts w:ascii="Arial" w:hAnsi="Arial" w:cs="Arial"/>
          <w:b/>
          <w:bCs/>
          <w:i/>
          <w:iCs/>
          <w:spacing w:val="-3"/>
          <w:w w:val="105"/>
          <w:sz w:val="22"/>
          <w:szCs w:val="22"/>
        </w:rPr>
      </w:pPr>
    </w:p>
    <w:p w:rsidR="00611A15" w:rsidRPr="00A27FC9" w:rsidRDefault="00611A15" w:rsidP="00611A15">
      <w:pPr>
        <w:rPr>
          <w:rFonts w:ascii="Arial" w:hAnsi="Arial" w:cs="Arial"/>
          <w:b/>
          <w:bCs/>
          <w:spacing w:val="-4"/>
          <w:w w:val="105"/>
          <w:sz w:val="22"/>
          <w:szCs w:val="22"/>
        </w:rPr>
      </w:pPr>
      <w:r w:rsidRPr="00A27FC9">
        <w:rPr>
          <w:rFonts w:ascii="Arial" w:hAnsi="Arial" w:cs="Arial"/>
          <w:b/>
          <w:bCs/>
          <w:i/>
          <w:iCs/>
          <w:spacing w:val="-3"/>
          <w:w w:val="105"/>
          <w:sz w:val="22"/>
          <w:szCs w:val="22"/>
        </w:rPr>
        <w:t xml:space="preserve">Applicability: </w:t>
      </w:r>
      <w:r w:rsidRPr="00A27FC9">
        <w:rPr>
          <w:rFonts w:ascii="Arial" w:hAnsi="Arial" w:cs="Arial"/>
          <w:spacing w:val="-3"/>
          <w:w w:val="110"/>
          <w:sz w:val="22"/>
          <w:szCs w:val="22"/>
        </w:rPr>
        <w:t xml:space="preserve">the </w:t>
      </w:r>
      <w:proofErr w:type="spellStart"/>
      <w:r w:rsidRPr="00A27FC9">
        <w:rPr>
          <w:rFonts w:ascii="Arial" w:hAnsi="Arial" w:cs="Arial"/>
          <w:spacing w:val="-3"/>
          <w:w w:val="110"/>
          <w:sz w:val="22"/>
          <w:szCs w:val="22"/>
        </w:rPr>
        <w:t>analytes</w:t>
      </w:r>
      <w:proofErr w:type="spellEnd"/>
      <w:r w:rsidRPr="00A27FC9">
        <w:rPr>
          <w:rFonts w:ascii="Arial" w:hAnsi="Arial" w:cs="Arial"/>
          <w:spacing w:val="-3"/>
          <w:w w:val="110"/>
          <w:sz w:val="22"/>
          <w:szCs w:val="22"/>
        </w:rPr>
        <w:t xml:space="preserve">, matrices, and concentrations for which a method of analysis may be used </w:t>
      </w:r>
      <w:r w:rsidRPr="00A27FC9">
        <w:rPr>
          <w:rFonts w:ascii="Arial" w:hAnsi="Arial" w:cs="Arial"/>
          <w:spacing w:val="-4"/>
          <w:w w:val="110"/>
          <w:sz w:val="22"/>
          <w:szCs w:val="22"/>
        </w:rPr>
        <w:t>satisfactorily.</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w:t>
      </w:r>
    </w:p>
    <w:p w:rsidR="00611A15" w:rsidRDefault="00611A15" w:rsidP="00611A15">
      <w:pPr>
        <w:jc w:val="both"/>
        <w:rPr>
          <w:rFonts w:ascii="Arial" w:hAnsi="Arial" w:cs="Arial"/>
          <w:spacing w:val="-4"/>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4"/>
          <w:w w:val="110"/>
          <w:sz w:val="22"/>
          <w:szCs w:val="22"/>
        </w:rPr>
        <w:t xml:space="preserve">In addition to a statement of the range of capability of satisfactory performance for each factor, the statement </w:t>
      </w:r>
      <w:r w:rsidRPr="00A27FC9">
        <w:rPr>
          <w:rFonts w:ascii="Arial" w:hAnsi="Arial" w:cs="Arial"/>
          <w:spacing w:val="1"/>
          <w:w w:val="110"/>
          <w:sz w:val="22"/>
          <w:szCs w:val="22"/>
        </w:rPr>
        <w:t xml:space="preserve">of applicability (scope) may also include warnings as to known interference by other </w:t>
      </w:r>
      <w:proofErr w:type="spellStart"/>
      <w:r w:rsidRPr="00A27FC9">
        <w:rPr>
          <w:rFonts w:ascii="Arial" w:hAnsi="Arial" w:cs="Arial"/>
          <w:spacing w:val="1"/>
          <w:w w:val="110"/>
          <w:sz w:val="22"/>
          <w:szCs w:val="22"/>
        </w:rPr>
        <w:t>analytes</w:t>
      </w:r>
      <w:proofErr w:type="spellEnd"/>
      <w:r w:rsidRPr="00A27FC9">
        <w:rPr>
          <w:rFonts w:ascii="Arial" w:hAnsi="Arial" w:cs="Arial"/>
          <w:spacing w:val="1"/>
          <w:w w:val="110"/>
          <w:sz w:val="22"/>
          <w:szCs w:val="22"/>
        </w:rPr>
        <w:t xml:space="preserve">, or </w:t>
      </w:r>
      <w:r w:rsidRPr="00A27FC9">
        <w:rPr>
          <w:rFonts w:ascii="Arial" w:hAnsi="Arial" w:cs="Arial"/>
          <w:spacing w:val="-4"/>
          <w:w w:val="110"/>
          <w:sz w:val="22"/>
          <w:szCs w:val="22"/>
        </w:rPr>
        <w:t>inapplicability to certain matrices and situations.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Codex Alimentarius Commission, Procedural Manual, 1 7</w:t>
      </w:r>
      <w:r w:rsidRPr="00A27FC9">
        <w:rPr>
          <w:rFonts w:ascii="Arial" w:hAnsi="Arial" w:cs="Arial"/>
          <w:spacing w:val="-6"/>
          <w:sz w:val="22"/>
          <w:szCs w:val="22"/>
          <w:vertAlign w:val="superscript"/>
        </w:rPr>
        <w:t>th</w:t>
      </w:r>
      <w:r w:rsidRPr="00A27FC9">
        <w:rPr>
          <w:rFonts w:ascii="Arial" w:hAnsi="Arial" w:cs="Arial"/>
          <w:spacing w:val="-6"/>
          <w:w w:val="110"/>
          <w:sz w:val="22"/>
          <w:szCs w:val="22"/>
        </w:rPr>
        <w:t xml:space="preserve"> Edition, 2007</w:t>
      </w:r>
    </w:p>
    <w:p w:rsidR="00611A15" w:rsidRDefault="00611A15" w:rsidP="00611A15">
      <w:pPr>
        <w:rPr>
          <w:rFonts w:ascii="Arial" w:hAnsi="Arial" w:cs="Arial"/>
          <w:b/>
          <w:bCs/>
          <w:i/>
          <w:iCs/>
          <w:spacing w:val="-5"/>
          <w:w w:val="105"/>
          <w:sz w:val="22"/>
          <w:szCs w:val="22"/>
        </w:rPr>
      </w:pPr>
    </w:p>
    <w:p w:rsidR="00611A15" w:rsidRDefault="00611A15" w:rsidP="00611A15">
      <w:pPr>
        <w:rPr>
          <w:rFonts w:ascii="Arial" w:hAnsi="Arial" w:cs="Arial"/>
          <w:b/>
          <w:bCs/>
          <w:i/>
          <w:iCs/>
          <w:spacing w:val="-5"/>
          <w:w w:val="105"/>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b/>
          <w:bCs/>
          <w:i/>
          <w:iCs/>
          <w:spacing w:val="-5"/>
          <w:w w:val="105"/>
          <w:sz w:val="22"/>
          <w:szCs w:val="22"/>
        </w:rPr>
        <w:t>Bias:</w:t>
      </w:r>
      <w:r w:rsidRPr="00A27FC9">
        <w:rPr>
          <w:rFonts w:ascii="Arial" w:hAnsi="Arial" w:cs="Arial"/>
          <w:spacing w:val="-5"/>
          <w:w w:val="110"/>
          <w:sz w:val="22"/>
          <w:szCs w:val="22"/>
        </w:rPr>
        <w:t xml:space="preserve"> The difference between the expectation of the test result or measurement result and the true value. In practice conventional quantity value (VIM, 2007) can be substituted for true value.</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jc w:val="both"/>
        <w:rPr>
          <w:rFonts w:ascii="Arial" w:hAnsi="Arial" w:cs="Arial"/>
          <w:spacing w:val="-6"/>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6"/>
          <w:w w:val="110"/>
          <w:sz w:val="22"/>
          <w:szCs w:val="22"/>
        </w:rPr>
        <w:t xml:space="preserve">Bias is the total systematic error as contrasted to random error. There may be one or more systematic error </w:t>
      </w:r>
      <w:r w:rsidRPr="00A27FC9">
        <w:rPr>
          <w:rFonts w:ascii="Arial" w:hAnsi="Arial" w:cs="Arial"/>
          <w:w w:val="110"/>
          <w:sz w:val="22"/>
          <w:szCs w:val="22"/>
        </w:rPr>
        <w:t xml:space="preserve">components contributing to bias. A larger systematic difference from the accepted reference value is </w:t>
      </w:r>
      <w:r w:rsidRPr="00A27FC9">
        <w:rPr>
          <w:rFonts w:ascii="Arial" w:hAnsi="Arial" w:cs="Arial"/>
          <w:spacing w:val="-4"/>
          <w:w w:val="110"/>
          <w:sz w:val="22"/>
          <w:szCs w:val="22"/>
        </w:rPr>
        <w:t>reflected by a larger bias value.</w:t>
      </w:r>
    </w:p>
    <w:p w:rsidR="00611A15" w:rsidRDefault="00611A15" w:rsidP="00611A15">
      <w:pPr>
        <w:jc w:val="both"/>
        <w:rPr>
          <w:rFonts w:ascii="Arial" w:hAnsi="Arial" w:cs="Arial"/>
          <w:spacing w:val="-3"/>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3"/>
          <w:w w:val="110"/>
          <w:sz w:val="22"/>
          <w:szCs w:val="22"/>
        </w:rPr>
        <w:t xml:space="preserve">The bias of a measuring instrument is normally estimated by averaging the error of indication over the </w:t>
      </w:r>
      <w:r w:rsidRPr="00A27FC9">
        <w:rPr>
          <w:rFonts w:ascii="Arial" w:hAnsi="Arial" w:cs="Arial"/>
          <w:spacing w:val="-4"/>
          <w:w w:val="110"/>
          <w:sz w:val="22"/>
          <w:szCs w:val="22"/>
        </w:rPr>
        <w:t>appropriate number of repeated measurements. The error of indication is the: “indication of a measuring instrument minus a true value of the corresponding input quantity”.</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spacing w:val="-4"/>
          <w:w w:val="110"/>
          <w:sz w:val="22"/>
          <w:szCs w:val="22"/>
        </w:rPr>
        <w:t xml:space="preserve">Expectation is the expected value of a random variable, e.g. assigned value or long term average {ISO 5725- </w:t>
      </w:r>
      <w:r w:rsidRPr="00A27FC9">
        <w:rPr>
          <w:rFonts w:ascii="Arial" w:hAnsi="Arial" w:cs="Arial"/>
          <w:w w:val="110"/>
          <w:sz w:val="22"/>
          <w:szCs w:val="22"/>
        </w:rPr>
        <w:t>1}</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 xml:space="preserve">ISO Standard 3534-2: Vocabulary and Symbols Part 2: Applied Statistics,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2006</w:t>
      </w:r>
    </w:p>
    <w:p w:rsidR="00611A15" w:rsidRDefault="00611A15" w:rsidP="00611A15">
      <w:pPr>
        <w:jc w:val="both"/>
        <w:rPr>
          <w:rFonts w:ascii="Arial" w:hAnsi="Arial" w:cs="Arial"/>
          <w:b/>
          <w:bCs/>
          <w:i/>
          <w:iCs/>
          <w:spacing w:val="-2"/>
          <w:w w:val="105"/>
          <w:sz w:val="22"/>
          <w:szCs w:val="22"/>
        </w:rPr>
      </w:pPr>
    </w:p>
    <w:p w:rsidR="00611A15" w:rsidRDefault="00611A15" w:rsidP="00611A15">
      <w:pPr>
        <w:jc w:val="both"/>
        <w:rPr>
          <w:rFonts w:ascii="Arial" w:hAnsi="Arial" w:cs="Arial"/>
          <w:b/>
          <w:bCs/>
          <w:i/>
          <w:iCs/>
          <w:spacing w:val="-2"/>
          <w:w w:val="105"/>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b/>
          <w:bCs/>
          <w:i/>
          <w:iCs/>
          <w:spacing w:val="-2"/>
          <w:w w:val="105"/>
          <w:sz w:val="22"/>
          <w:szCs w:val="22"/>
        </w:rPr>
        <w:t xml:space="preserve">Calibration: </w:t>
      </w:r>
      <w:r w:rsidRPr="00A27FC9">
        <w:rPr>
          <w:rFonts w:ascii="Arial" w:hAnsi="Arial" w:cs="Arial"/>
          <w:spacing w:val="-2"/>
          <w:w w:val="110"/>
          <w:sz w:val="22"/>
          <w:szCs w:val="22"/>
        </w:rPr>
        <w:t xml:space="preserve">Operation that, under specified conditions, in a first step, establishes a relation between the </w:t>
      </w:r>
      <w:r w:rsidRPr="00A27FC9">
        <w:rPr>
          <w:rFonts w:ascii="Arial" w:hAnsi="Arial" w:cs="Arial"/>
          <w:spacing w:val="-3"/>
          <w:w w:val="110"/>
          <w:sz w:val="22"/>
          <w:szCs w:val="22"/>
        </w:rPr>
        <w:t xml:space="preserve">values with measurement uncertainties provided by measurement standards and corresponding indications with associated measurement uncertainties and in a second step uses this information to establish a relation </w:t>
      </w:r>
      <w:r w:rsidRPr="00A27FC9">
        <w:rPr>
          <w:rFonts w:ascii="Arial" w:hAnsi="Arial" w:cs="Arial"/>
          <w:spacing w:val="-5"/>
          <w:w w:val="110"/>
          <w:sz w:val="22"/>
          <w:szCs w:val="22"/>
        </w:rPr>
        <w:t>for obtaining a measurement result from an indication.</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jc w:val="both"/>
        <w:rPr>
          <w:rFonts w:ascii="Arial" w:hAnsi="Arial" w:cs="Arial"/>
          <w:spacing w:val="-3"/>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3"/>
          <w:w w:val="110"/>
          <w:sz w:val="22"/>
          <w:szCs w:val="22"/>
        </w:rPr>
        <w:t xml:space="preserve">A calibration may be expressed by a statement, calibration function, calibration diagram, calibration curve, </w:t>
      </w:r>
      <w:r w:rsidRPr="00A27FC9">
        <w:rPr>
          <w:rFonts w:ascii="Arial" w:hAnsi="Arial" w:cs="Arial"/>
          <w:spacing w:val="-4"/>
          <w:w w:val="110"/>
          <w:sz w:val="22"/>
          <w:szCs w:val="22"/>
        </w:rPr>
        <w:t xml:space="preserve">or calibration table. In some cases it may consist of an additive or multiplicative correction of the indication </w:t>
      </w:r>
      <w:r w:rsidRPr="00A27FC9">
        <w:rPr>
          <w:rFonts w:ascii="Arial" w:hAnsi="Arial" w:cs="Arial"/>
          <w:spacing w:val="-5"/>
          <w:w w:val="110"/>
          <w:sz w:val="22"/>
          <w:szCs w:val="22"/>
        </w:rPr>
        <w:t>with associated measurement uncertainty.</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5"/>
          <w:w w:val="110"/>
          <w:sz w:val="22"/>
          <w:szCs w:val="22"/>
        </w:rPr>
        <w:t xml:space="preserve">Calibration should not be confused with adjustment of a measuring system often mistakenly called “self </w:t>
      </w:r>
      <w:r w:rsidRPr="00A27FC9">
        <w:rPr>
          <w:rFonts w:ascii="Arial" w:hAnsi="Arial" w:cs="Arial"/>
          <w:spacing w:val="-4"/>
          <w:w w:val="110"/>
          <w:sz w:val="22"/>
          <w:szCs w:val="22"/>
        </w:rPr>
        <w:t>calibration,” or with verification of calibration.</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Often the first step alone in the above definition is perceived as being calibration.</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jc w:val="both"/>
        <w:rPr>
          <w:rFonts w:ascii="Arial" w:hAnsi="Arial" w:cs="Arial"/>
          <w:b/>
          <w:bCs/>
          <w:i/>
          <w:iCs/>
          <w:spacing w:val="-4"/>
          <w:w w:val="105"/>
          <w:sz w:val="22"/>
          <w:szCs w:val="22"/>
        </w:rPr>
      </w:pPr>
    </w:p>
    <w:p w:rsidR="00611A15" w:rsidRPr="00A27FC9" w:rsidRDefault="00611A15" w:rsidP="00611A15">
      <w:pPr>
        <w:jc w:val="both"/>
        <w:rPr>
          <w:rFonts w:ascii="Arial" w:hAnsi="Arial" w:cs="Arial"/>
          <w:b/>
          <w:bCs/>
          <w:i/>
          <w:iCs/>
          <w:spacing w:val="-4"/>
          <w:w w:val="105"/>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b/>
          <w:bCs/>
          <w:i/>
          <w:iCs/>
          <w:spacing w:val="-4"/>
          <w:w w:val="105"/>
          <w:sz w:val="22"/>
          <w:szCs w:val="22"/>
        </w:rPr>
        <w:t xml:space="preserve">Certified reference material (CRM): </w:t>
      </w:r>
      <w:r w:rsidRPr="00A27FC9">
        <w:rPr>
          <w:rFonts w:ascii="Arial" w:hAnsi="Arial" w:cs="Arial"/>
          <w:spacing w:val="-4"/>
          <w:w w:val="110"/>
          <w:sz w:val="22"/>
          <w:szCs w:val="22"/>
        </w:rPr>
        <w:t xml:space="preserve">Reference material accompanied by documentation issued by an </w:t>
      </w:r>
      <w:r w:rsidRPr="00A27FC9">
        <w:rPr>
          <w:rFonts w:ascii="Arial" w:hAnsi="Arial" w:cs="Arial"/>
          <w:spacing w:val="-5"/>
          <w:w w:val="110"/>
          <w:sz w:val="22"/>
          <w:szCs w:val="22"/>
        </w:rPr>
        <w:t xml:space="preserve">authoritative body and providing one or more specified property values with associated uncertainties and </w:t>
      </w:r>
      <w:r w:rsidRPr="00A27FC9">
        <w:rPr>
          <w:rFonts w:ascii="Arial" w:hAnsi="Arial" w:cs="Arial"/>
          <w:spacing w:val="-4"/>
          <w:w w:val="110"/>
          <w:sz w:val="22"/>
          <w:szCs w:val="22"/>
        </w:rPr>
        <w:t>traceability, using valid procedures</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Documentation is given in the form of a “certificate” (see ISO guide 30:1992).</w:t>
      </w:r>
    </w:p>
    <w:p w:rsidR="00611A15" w:rsidRDefault="00611A15" w:rsidP="00611A15">
      <w:pPr>
        <w:rPr>
          <w:rFonts w:ascii="Arial" w:hAnsi="Arial" w:cs="Arial"/>
          <w:spacing w:val="-3"/>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3"/>
          <w:w w:val="110"/>
          <w:sz w:val="22"/>
          <w:szCs w:val="22"/>
        </w:rPr>
        <w:t xml:space="preserve">Procedures for the production and certification of certified reference materials are given, e.g. in ISO Guide </w:t>
      </w:r>
      <w:r w:rsidRPr="00A27FC9">
        <w:rPr>
          <w:rFonts w:ascii="Arial" w:hAnsi="Arial" w:cs="Arial"/>
          <w:spacing w:val="-6"/>
          <w:w w:val="110"/>
          <w:sz w:val="22"/>
          <w:szCs w:val="22"/>
        </w:rPr>
        <w:t>34 and ISO Guide 35.</w:t>
      </w:r>
    </w:p>
    <w:p w:rsidR="00611A15" w:rsidRDefault="00611A15" w:rsidP="00611A15">
      <w:pPr>
        <w:jc w:val="both"/>
        <w:rPr>
          <w:rFonts w:ascii="Arial" w:hAnsi="Arial" w:cs="Arial"/>
          <w:spacing w:val="-2"/>
          <w:w w:val="110"/>
          <w:sz w:val="22"/>
          <w:szCs w:val="22"/>
        </w:rPr>
      </w:pPr>
    </w:p>
    <w:p w:rsidR="00611A15" w:rsidRDefault="00611A15" w:rsidP="00611A15">
      <w:pPr>
        <w:jc w:val="both"/>
        <w:rPr>
          <w:rFonts w:ascii="Arial" w:hAnsi="Arial" w:cs="Arial"/>
          <w:spacing w:val="-4"/>
          <w:w w:val="110"/>
          <w:sz w:val="22"/>
          <w:szCs w:val="22"/>
        </w:rPr>
      </w:pPr>
      <w:r w:rsidRPr="00A27FC9">
        <w:rPr>
          <w:rFonts w:ascii="Arial" w:hAnsi="Arial" w:cs="Arial"/>
          <w:spacing w:val="-2"/>
          <w:w w:val="110"/>
          <w:sz w:val="22"/>
          <w:szCs w:val="22"/>
        </w:rPr>
        <w:t xml:space="preserve">In this definition, “uncertainty” covers both measurement uncertainty and uncertainty associated with the </w:t>
      </w:r>
      <w:r w:rsidRPr="00A27FC9">
        <w:rPr>
          <w:rFonts w:ascii="Arial" w:hAnsi="Arial" w:cs="Arial"/>
          <w:spacing w:val="-4"/>
          <w:w w:val="110"/>
          <w:sz w:val="22"/>
          <w:szCs w:val="22"/>
        </w:rPr>
        <w:t xml:space="preserve">value of the nominal property, such as for identity and sequence. </w:t>
      </w:r>
    </w:p>
    <w:p w:rsidR="00611A15" w:rsidRDefault="00611A15" w:rsidP="00611A15">
      <w:pPr>
        <w:jc w:val="both"/>
        <w:rPr>
          <w:rFonts w:ascii="Arial" w:hAnsi="Arial" w:cs="Arial"/>
          <w:spacing w:val="-4"/>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4"/>
          <w:w w:val="110"/>
          <w:sz w:val="22"/>
          <w:szCs w:val="22"/>
        </w:rPr>
        <w:t>Traceability covers both metrological traceability of a value and traceability of a nominal property value.</w:t>
      </w:r>
    </w:p>
    <w:p w:rsidR="00611A15" w:rsidRDefault="00611A15" w:rsidP="00611A15">
      <w:pPr>
        <w:rPr>
          <w:rFonts w:ascii="Arial" w:hAnsi="Arial" w:cs="Arial"/>
          <w:spacing w:val="1"/>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1"/>
          <w:w w:val="110"/>
          <w:sz w:val="22"/>
          <w:szCs w:val="22"/>
        </w:rPr>
        <w:t xml:space="preserve">Specified values of certified reference materials require metrological traceability with associated </w:t>
      </w:r>
      <w:r w:rsidRPr="00A27FC9">
        <w:rPr>
          <w:rFonts w:ascii="Arial" w:hAnsi="Arial" w:cs="Arial"/>
          <w:spacing w:val="-5"/>
          <w:w w:val="110"/>
          <w:sz w:val="22"/>
          <w:szCs w:val="22"/>
        </w:rPr>
        <w:t>measurement uncertainty {</w:t>
      </w:r>
      <w:proofErr w:type="spellStart"/>
      <w:r w:rsidRPr="00A27FC9">
        <w:rPr>
          <w:rFonts w:ascii="Arial" w:hAnsi="Arial" w:cs="Arial"/>
          <w:spacing w:val="-5"/>
          <w:w w:val="110"/>
          <w:sz w:val="22"/>
          <w:szCs w:val="22"/>
        </w:rPr>
        <w:t>Accred</w:t>
      </w:r>
      <w:proofErr w:type="spellEnd"/>
      <w:r w:rsidRPr="00A27FC9">
        <w:rPr>
          <w:rFonts w:ascii="Arial" w:hAnsi="Arial" w:cs="Arial"/>
          <w:spacing w:val="-5"/>
          <w:w w:val="110"/>
          <w:sz w:val="22"/>
          <w:szCs w:val="22"/>
        </w:rPr>
        <w:t xml:space="preserve">. Qual. </w:t>
      </w:r>
      <w:proofErr w:type="spellStart"/>
      <w:r w:rsidRPr="00A27FC9">
        <w:rPr>
          <w:rFonts w:ascii="Arial" w:hAnsi="Arial" w:cs="Arial"/>
          <w:spacing w:val="-5"/>
          <w:w w:val="110"/>
          <w:sz w:val="22"/>
          <w:szCs w:val="22"/>
        </w:rPr>
        <w:t>Assur</w:t>
      </w:r>
      <w:proofErr w:type="spellEnd"/>
      <w:r w:rsidRPr="00A27FC9">
        <w:rPr>
          <w:rFonts w:ascii="Arial" w:hAnsi="Arial" w:cs="Arial"/>
          <w:spacing w:val="-5"/>
          <w:w w:val="110"/>
          <w:sz w:val="22"/>
          <w:szCs w:val="22"/>
        </w:rPr>
        <w:t>., 2006}</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ISO/REMCO has an analogous definition {</w:t>
      </w:r>
      <w:proofErr w:type="spellStart"/>
      <w:r w:rsidRPr="00A27FC9">
        <w:rPr>
          <w:rFonts w:ascii="Arial" w:hAnsi="Arial" w:cs="Arial"/>
          <w:spacing w:val="-4"/>
          <w:w w:val="110"/>
          <w:sz w:val="22"/>
          <w:szCs w:val="22"/>
        </w:rPr>
        <w:t>Accred</w:t>
      </w:r>
      <w:proofErr w:type="spellEnd"/>
      <w:r w:rsidRPr="00A27FC9">
        <w:rPr>
          <w:rFonts w:ascii="Arial" w:hAnsi="Arial" w:cs="Arial"/>
          <w:spacing w:val="-4"/>
          <w:w w:val="110"/>
          <w:sz w:val="22"/>
          <w:szCs w:val="22"/>
        </w:rPr>
        <w:t xml:space="preserve">. Qual. </w:t>
      </w:r>
      <w:proofErr w:type="spellStart"/>
      <w:r w:rsidRPr="00A27FC9">
        <w:rPr>
          <w:rFonts w:ascii="Arial" w:hAnsi="Arial" w:cs="Arial"/>
          <w:spacing w:val="-4"/>
          <w:w w:val="110"/>
          <w:sz w:val="22"/>
          <w:szCs w:val="22"/>
        </w:rPr>
        <w:t>Assur</w:t>
      </w:r>
      <w:proofErr w:type="spellEnd"/>
      <w:r w:rsidRPr="00A27FC9">
        <w:rPr>
          <w:rFonts w:ascii="Arial" w:hAnsi="Arial" w:cs="Arial"/>
          <w:spacing w:val="-4"/>
          <w:w w:val="110"/>
          <w:sz w:val="22"/>
          <w:szCs w:val="22"/>
        </w:rPr>
        <w:t xml:space="preserve">., 2006} but uses the modifiers metrological and </w:t>
      </w:r>
      <w:proofErr w:type="spellStart"/>
      <w:r w:rsidRPr="00A27FC9">
        <w:rPr>
          <w:rFonts w:ascii="Arial" w:hAnsi="Arial" w:cs="Arial"/>
          <w:spacing w:val="-4"/>
          <w:w w:val="110"/>
          <w:sz w:val="22"/>
          <w:szCs w:val="22"/>
        </w:rPr>
        <w:t>metrologically</w:t>
      </w:r>
      <w:proofErr w:type="spellEnd"/>
      <w:r w:rsidRPr="00A27FC9">
        <w:rPr>
          <w:rFonts w:ascii="Arial" w:hAnsi="Arial" w:cs="Arial"/>
          <w:spacing w:val="-4"/>
          <w:w w:val="110"/>
          <w:sz w:val="22"/>
          <w:szCs w:val="22"/>
        </w:rPr>
        <w:t xml:space="preserve"> to refer to both quantity and nominal properties.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ind w:right="576"/>
        <w:rPr>
          <w:rFonts w:ascii="Arial" w:hAnsi="Arial" w:cs="Arial"/>
          <w:spacing w:val="-4"/>
          <w:w w:val="110"/>
          <w:sz w:val="22"/>
          <w:szCs w:val="22"/>
        </w:rPr>
      </w:pPr>
    </w:p>
    <w:p w:rsidR="00611A15" w:rsidRPr="00A27FC9" w:rsidRDefault="00611A15" w:rsidP="00611A15">
      <w:pPr>
        <w:ind w:right="576"/>
        <w:rPr>
          <w:rFonts w:ascii="Arial" w:hAnsi="Arial" w:cs="Arial"/>
          <w:spacing w:val="-4"/>
          <w:w w:val="110"/>
          <w:sz w:val="22"/>
          <w:szCs w:val="22"/>
        </w:rPr>
      </w:pPr>
      <w:r w:rsidRPr="00A27FC9">
        <w:rPr>
          <w:rFonts w:ascii="Arial" w:hAnsi="Arial" w:cs="Arial"/>
          <w:spacing w:val="-4"/>
          <w:w w:val="110"/>
          <w:sz w:val="22"/>
          <w:szCs w:val="22"/>
        </w:rPr>
        <w:t xml:space="preserve">New definitions on reference materials, Accreditation and Quality Assurance, 10:576-578, 2006 </w:t>
      </w:r>
    </w:p>
    <w:p w:rsidR="00611A15" w:rsidRDefault="00611A15" w:rsidP="00611A15">
      <w:pPr>
        <w:ind w:right="576"/>
        <w:rPr>
          <w:rFonts w:ascii="Arial" w:hAnsi="Arial" w:cs="Arial"/>
          <w:b/>
          <w:bCs/>
          <w:i/>
          <w:iCs/>
          <w:spacing w:val="-7"/>
          <w:w w:val="105"/>
          <w:sz w:val="22"/>
          <w:szCs w:val="22"/>
        </w:rPr>
      </w:pPr>
    </w:p>
    <w:p w:rsidR="00611A15" w:rsidRDefault="00611A15" w:rsidP="00611A15">
      <w:pPr>
        <w:ind w:right="576"/>
        <w:rPr>
          <w:rFonts w:ascii="Arial" w:hAnsi="Arial" w:cs="Arial"/>
          <w:b/>
          <w:bCs/>
          <w:i/>
          <w:iCs/>
          <w:spacing w:val="-7"/>
          <w:w w:val="105"/>
          <w:sz w:val="22"/>
          <w:szCs w:val="22"/>
        </w:rPr>
      </w:pPr>
    </w:p>
    <w:p w:rsidR="00611A15" w:rsidRDefault="00611A15" w:rsidP="00611A15">
      <w:pPr>
        <w:ind w:right="576"/>
        <w:rPr>
          <w:rFonts w:ascii="Arial" w:hAnsi="Arial" w:cs="Arial"/>
          <w:b/>
          <w:bCs/>
          <w:i/>
          <w:iCs/>
          <w:spacing w:val="-7"/>
          <w:w w:val="105"/>
          <w:sz w:val="22"/>
          <w:szCs w:val="22"/>
        </w:rPr>
      </w:pPr>
      <w:r w:rsidRPr="00A27FC9">
        <w:rPr>
          <w:rFonts w:ascii="Arial" w:hAnsi="Arial" w:cs="Arial"/>
          <w:b/>
          <w:bCs/>
          <w:i/>
          <w:iCs/>
          <w:spacing w:val="-7"/>
          <w:w w:val="105"/>
          <w:sz w:val="22"/>
          <w:szCs w:val="22"/>
        </w:rPr>
        <w:t xml:space="preserve">Conventional quantity value: </w:t>
      </w:r>
      <w:r w:rsidRPr="00A27FC9">
        <w:rPr>
          <w:rFonts w:ascii="Arial" w:hAnsi="Arial" w:cs="Arial"/>
          <w:spacing w:val="-7"/>
          <w:w w:val="110"/>
          <w:sz w:val="22"/>
          <w:szCs w:val="22"/>
        </w:rPr>
        <w:t>quantity value attributed by agreement to a quantity for a given purpose.</w:t>
      </w:r>
      <w:r w:rsidRPr="00A27FC9">
        <w:rPr>
          <w:rFonts w:ascii="Arial" w:hAnsi="Arial" w:cs="Arial"/>
          <w:b/>
          <w:bCs/>
          <w:i/>
          <w:iCs/>
          <w:spacing w:val="-7"/>
          <w:w w:val="105"/>
          <w:sz w:val="22"/>
          <w:szCs w:val="22"/>
        </w:rPr>
        <w:t xml:space="preserve"> </w:t>
      </w:r>
    </w:p>
    <w:p w:rsidR="00611A15" w:rsidRDefault="00611A15" w:rsidP="00611A15">
      <w:pPr>
        <w:ind w:right="576"/>
        <w:rPr>
          <w:rFonts w:ascii="Arial" w:hAnsi="Arial" w:cs="Arial"/>
          <w:b/>
          <w:bCs/>
          <w:i/>
          <w:iCs/>
          <w:spacing w:val="-7"/>
          <w:w w:val="105"/>
          <w:sz w:val="22"/>
          <w:szCs w:val="22"/>
        </w:rPr>
      </w:pPr>
    </w:p>
    <w:p w:rsidR="00611A15" w:rsidRPr="00A27FC9" w:rsidRDefault="00611A15" w:rsidP="00611A15">
      <w:pPr>
        <w:ind w:right="576"/>
        <w:rPr>
          <w:rFonts w:ascii="Arial" w:hAnsi="Arial" w:cs="Arial"/>
          <w:w w:val="110"/>
          <w:sz w:val="22"/>
          <w:szCs w:val="22"/>
        </w:rPr>
      </w:pPr>
      <w:r w:rsidRPr="00A27FC9">
        <w:rPr>
          <w:rFonts w:ascii="Arial" w:hAnsi="Arial" w:cs="Arial"/>
          <w:w w:val="110"/>
          <w:sz w:val="22"/>
          <w:szCs w:val="22"/>
        </w:rPr>
        <w:t>Notes:</w:t>
      </w:r>
    </w:p>
    <w:p w:rsidR="00611A15" w:rsidRDefault="00611A15" w:rsidP="00611A15">
      <w:pPr>
        <w:ind w:right="288"/>
        <w:rPr>
          <w:rFonts w:ascii="Arial" w:hAnsi="Arial" w:cs="Arial"/>
          <w:spacing w:val="-8"/>
          <w:w w:val="110"/>
          <w:sz w:val="22"/>
          <w:szCs w:val="22"/>
        </w:rPr>
      </w:pPr>
    </w:p>
    <w:p w:rsidR="00611A15" w:rsidRPr="00A27FC9" w:rsidRDefault="00611A15" w:rsidP="00611A15">
      <w:pPr>
        <w:ind w:right="288"/>
        <w:rPr>
          <w:rFonts w:ascii="Arial" w:hAnsi="Arial" w:cs="Arial"/>
          <w:spacing w:val="-5"/>
          <w:w w:val="110"/>
          <w:sz w:val="22"/>
          <w:szCs w:val="22"/>
        </w:rPr>
      </w:pPr>
      <w:r w:rsidRPr="00A27FC9">
        <w:rPr>
          <w:rFonts w:ascii="Arial" w:hAnsi="Arial" w:cs="Arial"/>
          <w:spacing w:val="-8"/>
          <w:w w:val="110"/>
          <w:sz w:val="22"/>
          <w:szCs w:val="22"/>
        </w:rPr>
        <w:t xml:space="preserve">The term “conventional true quantity value” is sometimes used for this concept, but its use is discouraged. </w:t>
      </w:r>
      <w:r w:rsidRPr="00A27FC9">
        <w:rPr>
          <w:rFonts w:ascii="Arial" w:hAnsi="Arial" w:cs="Arial"/>
          <w:spacing w:val="-5"/>
          <w:w w:val="110"/>
          <w:sz w:val="22"/>
          <w:szCs w:val="22"/>
        </w:rPr>
        <w:t>Sometimes a conventional quantity value is an estimate of a true quantity value.</w:t>
      </w:r>
    </w:p>
    <w:p w:rsidR="00611A15" w:rsidRDefault="00611A15" w:rsidP="00611A15">
      <w:pPr>
        <w:rPr>
          <w:rFonts w:ascii="Arial" w:hAnsi="Arial" w:cs="Arial"/>
          <w:spacing w:val="-7"/>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7"/>
          <w:w w:val="110"/>
          <w:sz w:val="22"/>
          <w:szCs w:val="22"/>
        </w:rPr>
        <w:t xml:space="preserve">A conventional quantity value is generally accepted as being associated with a suitably small measurement </w:t>
      </w:r>
      <w:r w:rsidRPr="00A27FC9">
        <w:rPr>
          <w:rFonts w:ascii="Arial" w:hAnsi="Arial" w:cs="Arial"/>
          <w:spacing w:val="-5"/>
          <w:w w:val="110"/>
          <w:sz w:val="22"/>
          <w:szCs w:val="22"/>
        </w:rPr>
        <w:t>uncertainty, which might be zero.</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jc w:val="both"/>
        <w:rPr>
          <w:rFonts w:ascii="Arial" w:hAnsi="Arial" w:cs="Arial"/>
          <w:b/>
          <w:bCs/>
          <w:i/>
          <w:iCs/>
          <w:spacing w:val="-4"/>
          <w:w w:val="105"/>
          <w:sz w:val="22"/>
          <w:szCs w:val="22"/>
        </w:rPr>
      </w:pPr>
    </w:p>
    <w:p w:rsidR="00611A15" w:rsidRDefault="00611A15" w:rsidP="00611A15">
      <w:pPr>
        <w:jc w:val="both"/>
        <w:rPr>
          <w:rFonts w:ascii="Arial" w:hAnsi="Arial" w:cs="Arial"/>
          <w:b/>
          <w:bCs/>
          <w:i/>
          <w:iCs/>
          <w:spacing w:val="-4"/>
          <w:w w:val="105"/>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b/>
          <w:bCs/>
          <w:i/>
          <w:iCs/>
          <w:spacing w:val="-4"/>
          <w:w w:val="105"/>
          <w:sz w:val="22"/>
          <w:szCs w:val="22"/>
        </w:rPr>
        <w:t>Critical value (LC):</w:t>
      </w:r>
      <w:r w:rsidRPr="00A27FC9">
        <w:rPr>
          <w:rFonts w:ascii="Arial" w:hAnsi="Arial" w:cs="Arial"/>
          <w:spacing w:val="-4"/>
          <w:w w:val="110"/>
          <w:sz w:val="22"/>
          <w:szCs w:val="22"/>
        </w:rPr>
        <w:t xml:space="preserve"> The value of the net concentration or amount the exceeding of which leads, for a given error probability </w:t>
      </w:r>
      <w:r w:rsidRPr="00A27FC9">
        <w:rPr>
          <w:rFonts w:ascii="Arial" w:hAnsi="Arial" w:cs="Arial"/>
          <w:spacing w:val="-4"/>
          <w:sz w:val="22"/>
          <w:szCs w:val="22"/>
        </w:rPr>
        <w:t>a</w:t>
      </w:r>
      <w:r w:rsidRPr="00A27FC9">
        <w:rPr>
          <w:rFonts w:ascii="Arial" w:hAnsi="Arial" w:cs="Arial"/>
          <w:spacing w:val="-4"/>
          <w:w w:val="110"/>
          <w:sz w:val="22"/>
          <w:szCs w:val="22"/>
        </w:rPr>
        <w:t>, to the decision that the concentration or amount of the analyte in the analyzed material is larger than that in the blank material. It is defined as:</w:t>
      </w:r>
    </w:p>
    <w:p w:rsidR="00611A15" w:rsidRDefault="00611A15" w:rsidP="00611A15">
      <w:pPr>
        <w:rPr>
          <w:rFonts w:ascii="Arial" w:hAnsi="Arial" w:cs="Arial"/>
          <w:spacing w:val="10"/>
          <w:w w:val="110"/>
          <w:sz w:val="22"/>
          <w:szCs w:val="22"/>
        </w:rPr>
      </w:pPr>
    </w:p>
    <w:p w:rsidR="00611A15" w:rsidRPr="00A27FC9" w:rsidRDefault="0013427B" w:rsidP="00611A15">
      <w:pPr>
        <w:rPr>
          <w:rFonts w:ascii="Arial" w:hAnsi="Arial" w:cs="Arial"/>
          <w:spacing w:val="10"/>
          <w:sz w:val="22"/>
          <w:szCs w:val="22"/>
        </w:rPr>
      </w:pPr>
      <w:r w:rsidRPr="0013427B">
        <w:rPr>
          <w:rFonts w:ascii="Arial" w:hAnsi="Arial" w:cs="Arial"/>
          <w:noProof/>
          <w:sz w:val="22"/>
          <w:szCs w:val="22"/>
        </w:rPr>
        <w:pict>
          <v:shape id="_x0000_s1027" type="#_x0000_t202" style="position:absolute;margin-left:94.55pt;margin-top:552pt;width:7.45pt;height:10.1pt;z-index:-251661824;mso-wrap-edited:f;mso-wrap-distance-left:0;mso-wrap-distance-right:0;mso-position-horizontal-relative:page;mso-position-vertical-relative:page" wrapcoords="-62 0 -62 21600 21662 21600 21662 0 -62 0" o:allowincell="f" stroked="f">
            <v:fill opacity="0"/>
            <v:textbox style="mso-next-textbox:#_x0000_s1027" inset="0,0,0,0">
              <w:txbxContent>
                <w:p w:rsidR="005D6553" w:rsidRDefault="005D6553" w:rsidP="00611A15">
                  <w:pPr>
                    <w:spacing w:line="202" w:lineRule="atLeast"/>
                    <w:jc w:val="center"/>
                  </w:pPr>
                  <w:r>
                    <w:rPr>
                      <w:noProof/>
                      <w:lang w:eastAsia="en-GB"/>
                    </w:rPr>
                    <w:drawing>
                      <wp:inline distT="0" distB="0" distL="0" distR="0">
                        <wp:extent cx="91440" cy="129540"/>
                        <wp:effectExtent l="19050" t="0" r="3810" b="0"/>
                        <wp:docPr id="3" name="Picture 3" descr="_Pi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71"/>
                                <pic:cNvPicPr>
                                  <a:picLocks noChangeAspect="1" noChangeArrowheads="1"/>
                                </pic:cNvPicPr>
                              </pic:nvPicPr>
                              <pic:blipFill>
                                <a:blip r:embed="rId10"/>
                                <a:srcRect/>
                                <a:stretch>
                                  <a:fillRect/>
                                </a:stretch>
                              </pic:blipFill>
                              <pic:spPr bwMode="auto">
                                <a:xfrm>
                                  <a:off x="0" y="0"/>
                                  <a:ext cx="91440" cy="129540"/>
                                </a:xfrm>
                                <a:prstGeom prst="rect">
                                  <a:avLst/>
                                </a:prstGeom>
                                <a:noFill/>
                                <a:ln w="9525">
                                  <a:noFill/>
                                  <a:miter lim="800000"/>
                                  <a:headEnd/>
                                  <a:tailEnd/>
                                </a:ln>
                              </pic:spPr>
                            </pic:pic>
                          </a:graphicData>
                        </a:graphic>
                      </wp:inline>
                    </w:drawing>
                  </w:r>
                </w:p>
              </w:txbxContent>
            </v:textbox>
            <w10:wrap anchorx="page" anchory="page"/>
          </v:shape>
        </w:pict>
      </w:r>
      <w:r w:rsidR="00611A15" w:rsidRPr="00A27FC9">
        <w:rPr>
          <w:rFonts w:ascii="Arial" w:hAnsi="Arial" w:cs="Arial"/>
          <w:spacing w:val="10"/>
          <w:w w:val="110"/>
          <w:sz w:val="22"/>
          <w:szCs w:val="22"/>
        </w:rPr>
        <w:t>Pr ( &gt;L</w:t>
      </w:r>
      <w:r w:rsidR="00611A15" w:rsidRPr="00A27FC9">
        <w:rPr>
          <w:rFonts w:ascii="Arial" w:hAnsi="Arial" w:cs="Arial"/>
          <w:spacing w:val="10"/>
          <w:sz w:val="22"/>
          <w:szCs w:val="22"/>
        </w:rPr>
        <w:t xml:space="preserve">C </w:t>
      </w:r>
      <w:r w:rsidR="00611A15" w:rsidRPr="00A27FC9">
        <w:rPr>
          <w:rFonts w:ascii="Arial" w:hAnsi="Arial" w:cs="Arial"/>
          <w:spacing w:val="10"/>
          <w:w w:val="110"/>
          <w:sz w:val="22"/>
          <w:szCs w:val="22"/>
        </w:rPr>
        <w:t xml:space="preserve">| L=0) </w:t>
      </w:r>
      <w:r w:rsidR="00611A15" w:rsidRPr="00A27FC9">
        <w:rPr>
          <w:rFonts w:ascii="Arial" w:hAnsi="Arial" w:cs="Arial"/>
          <w:spacing w:val="10"/>
          <w:w w:val="105"/>
          <w:sz w:val="22"/>
          <w:szCs w:val="22"/>
        </w:rPr>
        <w:t>≤</w:t>
      </w:r>
      <w:r w:rsidR="00611A15" w:rsidRPr="00A27FC9">
        <w:rPr>
          <w:rFonts w:ascii="Arial" w:hAnsi="Arial" w:cs="Arial"/>
          <w:spacing w:val="10"/>
          <w:sz w:val="22"/>
          <w:szCs w:val="22"/>
        </w:rPr>
        <w:t xml:space="preserve"> a</w:t>
      </w:r>
    </w:p>
    <w:p w:rsidR="00611A15" w:rsidRDefault="00611A15" w:rsidP="00611A15">
      <w:pPr>
        <w:ind w:right="1368"/>
        <w:rPr>
          <w:rFonts w:ascii="Arial" w:hAnsi="Arial" w:cs="Arial"/>
          <w:spacing w:val="-4"/>
          <w:w w:val="110"/>
          <w:sz w:val="22"/>
          <w:szCs w:val="22"/>
        </w:rPr>
      </w:pPr>
    </w:p>
    <w:p w:rsidR="00611A15" w:rsidRDefault="0013427B" w:rsidP="00611A15">
      <w:pPr>
        <w:ind w:right="49"/>
        <w:rPr>
          <w:rFonts w:ascii="Arial" w:hAnsi="Arial" w:cs="Arial"/>
          <w:spacing w:val="-4"/>
          <w:w w:val="110"/>
          <w:sz w:val="22"/>
          <w:szCs w:val="22"/>
        </w:rPr>
      </w:pPr>
      <w:r w:rsidRPr="0013427B">
        <w:rPr>
          <w:rFonts w:ascii="Arial" w:hAnsi="Arial" w:cs="Arial"/>
          <w:noProof/>
          <w:sz w:val="22"/>
          <w:szCs w:val="22"/>
        </w:rPr>
        <w:pict>
          <v:shape id="_x0000_s1028" type="#_x0000_t202" style="position:absolute;margin-left:31.45pt;margin-top:1.45pt;width:7.9pt;height:11.55pt;z-index:-251660800;mso-wrap-edited:f;mso-wrap-distance-left:0;mso-wrap-distance-right:0" wrapcoords="-62 0 -62 21600 21662 21600 21662 0 -62 0" o:allowincell="f" stroked="f">
            <v:fill opacity="0"/>
            <v:textbox style="mso-next-textbox:#_x0000_s1028" inset="0,0,0,0">
              <w:txbxContent>
                <w:p w:rsidR="005D6553" w:rsidRDefault="005D6553" w:rsidP="00611A15">
                  <w:pPr>
                    <w:spacing w:line="231" w:lineRule="atLeast"/>
                    <w:jc w:val="center"/>
                  </w:pPr>
                  <w:r>
                    <w:rPr>
                      <w:noProof/>
                      <w:lang w:eastAsia="en-GB"/>
                    </w:rPr>
                    <w:drawing>
                      <wp:inline distT="0" distB="0" distL="0" distR="0">
                        <wp:extent cx="99060" cy="144780"/>
                        <wp:effectExtent l="19050" t="0" r="0" b="0"/>
                        <wp:docPr id="4" name="Picture 4" descr="_Pic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3"/>
                                <pic:cNvPicPr>
                                  <a:picLocks noChangeAspect="1" noChangeArrowheads="1"/>
                                </pic:cNvPicPr>
                              </pic:nvPicPr>
                              <pic:blipFill>
                                <a:blip r:embed="rId11"/>
                                <a:srcRect/>
                                <a:stretch>
                                  <a:fillRect/>
                                </a:stretch>
                              </pic:blipFill>
                              <pic:spPr bwMode="auto">
                                <a:xfrm>
                                  <a:off x="0" y="0"/>
                                  <a:ext cx="99060" cy="144780"/>
                                </a:xfrm>
                                <a:prstGeom prst="rect">
                                  <a:avLst/>
                                </a:prstGeom>
                                <a:noFill/>
                                <a:ln w="9525">
                                  <a:noFill/>
                                  <a:miter lim="800000"/>
                                  <a:headEnd/>
                                  <a:tailEnd/>
                                </a:ln>
                              </pic:spPr>
                            </pic:pic>
                          </a:graphicData>
                        </a:graphic>
                      </wp:inline>
                    </w:drawing>
                  </w:r>
                </w:p>
              </w:txbxContent>
            </v:textbox>
          </v:shape>
        </w:pict>
      </w:r>
      <w:r w:rsidR="00611A15" w:rsidRPr="00A27FC9">
        <w:rPr>
          <w:rFonts w:ascii="Arial" w:hAnsi="Arial" w:cs="Arial"/>
          <w:spacing w:val="-4"/>
          <w:w w:val="110"/>
          <w:sz w:val="22"/>
          <w:szCs w:val="22"/>
        </w:rPr>
        <w:t>Where is the estimated value, L is the expectation or true value and L</w:t>
      </w:r>
      <w:r w:rsidR="00611A15" w:rsidRPr="00A27FC9">
        <w:rPr>
          <w:rFonts w:ascii="Arial" w:hAnsi="Arial" w:cs="Arial"/>
          <w:spacing w:val="-4"/>
          <w:sz w:val="22"/>
          <w:szCs w:val="22"/>
        </w:rPr>
        <w:t xml:space="preserve">C </w:t>
      </w:r>
      <w:r w:rsidR="00611A15" w:rsidRPr="00A27FC9">
        <w:rPr>
          <w:rFonts w:ascii="Arial" w:hAnsi="Arial" w:cs="Arial"/>
          <w:spacing w:val="-4"/>
          <w:w w:val="110"/>
          <w:sz w:val="22"/>
          <w:szCs w:val="22"/>
        </w:rPr>
        <w:t xml:space="preserve">is the critical value. </w:t>
      </w:r>
    </w:p>
    <w:p w:rsidR="00611A15" w:rsidRDefault="00611A15" w:rsidP="00611A15">
      <w:pPr>
        <w:ind w:right="1368"/>
        <w:rPr>
          <w:rFonts w:ascii="Arial" w:hAnsi="Arial" w:cs="Arial"/>
          <w:w w:val="110"/>
          <w:sz w:val="22"/>
          <w:szCs w:val="22"/>
        </w:rPr>
      </w:pPr>
    </w:p>
    <w:p w:rsidR="00611A15" w:rsidRPr="00A27FC9" w:rsidRDefault="00611A15" w:rsidP="00611A15">
      <w:pPr>
        <w:ind w:right="1368"/>
        <w:rPr>
          <w:rFonts w:ascii="Arial" w:hAnsi="Arial" w:cs="Arial"/>
          <w:w w:val="110"/>
          <w:sz w:val="22"/>
          <w:szCs w:val="22"/>
        </w:rPr>
      </w:pPr>
      <w:r w:rsidRPr="00A27FC9">
        <w:rPr>
          <w:rFonts w:ascii="Arial" w:hAnsi="Arial" w:cs="Arial"/>
          <w:w w:val="110"/>
          <w:sz w:val="22"/>
          <w:szCs w:val="22"/>
        </w:rPr>
        <w:t>Notes:</w:t>
      </w:r>
    </w:p>
    <w:p w:rsidR="00611A15" w:rsidRDefault="00611A15" w:rsidP="00611A15">
      <w:pPr>
        <w:ind w:right="1296"/>
        <w:rPr>
          <w:rFonts w:ascii="Arial" w:hAnsi="Arial" w:cs="Arial"/>
          <w:spacing w:val="-3"/>
          <w:w w:val="105"/>
          <w:sz w:val="22"/>
          <w:szCs w:val="22"/>
        </w:rPr>
      </w:pPr>
    </w:p>
    <w:p w:rsidR="00611A15" w:rsidRPr="00A27FC9" w:rsidRDefault="00611A15" w:rsidP="00611A15">
      <w:pPr>
        <w:ind w:right="1296"/>
        <w:rPr>
          <w:rFonts w:ascii="Arial" w:hAnsi="Arial" w:cs="Arial"/>
          <w:spacing w:val="-5"/>
          <w:w w:val="110"/>
          <w:sz w:val="22"/>
          <w:szCs w:val="22"/>
        </w:rPr>
      </w:pPr>
      <w:r w:rsidRPr="00A27FC9">
        <w:rPr>
          <w:rFonts w:ascii="Arial" w:hAnsi="Arial" w:cs="Arial"/>
          <w:spacing w:val="-3"/>
          <w:w w:val="105"/>
          <w:sz w:val="22"/>
          <w:szCs w:val="22"/>
        </w:rPr>
        <w:t xml:space="preserve">The definition of critical value is important for defining the Limit of Detection (LOD). </w:t>
      </w:r>
      <w:r w:rsidRPr="00A27FC9">
        <w:rPr>
          <w:rFonts w:ascii="Arial" w:hAnsi="Arial" w:cs="Arial"/>
          <w:spacing w:val="-5"/>
          <w:w w:val="110"/>
          <w:sz w:val="22"/>
          <w:szCs w:val="22"/>
        </w:rPr>
        <w:t xml:space="preserve">The critical value </w:t>
      </w:r>
      <w:proofErr w:type="spellStart"/>
      <w:r w:rsidRPr="00A27FC9">
        <w:rPr>
          <w:rFonts w:ascii="Arial" w:hAnsi="Arial" w:cs="Arial"/>
          <w:spacing w:val="-5"/>
          <w:w w:val="110"/>
          <w:sz w:val="22"/>
          <w:szCs w:val="22"/>
        </w:rPr>
        <w:t>L</w:t>
      </w:r>
      <w:r w:rsidRPr="00A27FC9">
        <w:rPr>
          <w:rFonts w:ascii="Arial" w:hAnsi="Arial" w:cs="Arial"/>
          <w:spacing w:val="-5"/>
          <w:sz w:val="22"/>
          <w:szCs w:val="22"/>
          <w:vertAlign w:val="subscript"/>
        </w:rPr>
        <w:t>c</w:t>
      </w:r>
      <w:proofErr w:type="spellEnd"/>
      <w:r w:rsidRPr="00A27FC9">
        <w:rPr>
          <w:rFonts w:ascii="Arial" w:hAnsi="Arial" w:cs="Arial"/>
          <w:spacing w:val="-5"/>
          <w:w w:val="110"/>
          <w:sz w:val="22"/>
          <w:szCs w:val="22"/>
        </w:rPr>
        <w:t xml:space="preserve"> is estimated by</w:t>
      </w:r>
    </w:p>
    <w:p w:rsidR="00611A15" w:rsidRDefault="00611A15" w:rsidP="00611A15">
      <w:pPr>
        <w:rPr>
          <w:rFonts w:ascii="Arial" w:hAnsi="Arial" w:cs="Arial"/>
          <w:spacing w:val="10"/>
          <w:w w:val="110"/>
          <w:sz w:val="22"/>
          <w:szCs w:val="22"/>
        </w:rPr>
      </w:pPr>
    </w:p>
    <w:p w:rsidR="00611A15" w:rsidRPr="00A27FC9" w:rsidRDefault="00611A15" w:rsidP="00611A15">
      <w:pPr>
        <w:rPr>
          <w:rFonts w:ascii="Arial" w:hAnsi="Arial" w:cs="Arial"/>
          <w:spacing w:val="10"/>
          <w:sz w:val="22"/>
          <w:szCs w:val="22"/>
        </w:rPr>
      </w:pPr>
      <w:r w:rsidRPr="00A27FC9">
        <w:rPr>
          <w:rFonts w:ascii="Arial" w:hAnsi="Arial" w:cs="Arial"/>
          <w:spacing w:val="10"/>
          <w:w w:val="110"/>
          <w:sz w:val="22"/>
          <w:szCs w:val="22"/>
        </w:rPr>
        <w:t>L</w:t>
      </w:r>
      <w:r w:rsidRPr="00A27FC9">
        <w:rPr>
          <w:rFonts w:ascii="Arial" w:hAnsi="Arial" w:cs="Arial"/>
          <w:spacing w:val="10"/>
          <w:sz w:val="22"/>
          <w:szCs w:val="22"/>
        </w:rPr>
        <w:t xml:space="preserve">C </w:t>
      </w:r>
      <w:r w:rsidRPr="00A27FC9">
        <w:rPr>
          <w:rFonts w:ascii="Arial" w:hAnsi="Arial" w:cs="Arial"/>
          <w:spacing w:val="10"/>
          <w:w w:val="110"/>
          <w:sz w:val="22"/>
          <w:szCs w:val="22"/>
        </w:rPr>
        <w:t>= t</w:t>
      </w:r>
      <w:r w:rsidRPr="00A27FC9">
        <w:rPr>
          <w:rFonts w:ascii="Arial" w:hAnsi="Arial" w:cs="Arial"/>
          <w:spacing w:val="10"/>
          <w:sz w:val="22"/>
          <w:szCs w:val="22"/>
        </w:rPr>
        <w:t>1-av</w:t>
      </w:r>
      <w:r w:rsidRPr="00A27FC9">
        <w:rPr>
          <w:rFonts w:ascii="Arial" w:hAnsi="Arial" w:cs="Arial"/>
          <w:spacing w:val="10"/>
          <w:w w:val="110"/>
          <w:sz w:val="22"/>
          <w:szCs w:val="22"/>
        </w:rPr>
        <w:t>s</w:t>
      </w:r>
      <w:r w:rsidRPr="00A27FC9">
        <w:rPr>
          <w:rFonts w:ascii="Arial" w:hAnsi="Arial" w:cs="Arial"/>
          <w:spacing w:val="10"/>
          <w:sz w:val="22"/>
          <w:szCs w:val="22"/>
        </w:rPr>
        <w:t>o,</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w w:val="110"/>
          <w:sz w:val="22"/>
          <w:szCs w:val="22"/>
        </w:rPr>
        <w:t xml:space="preserve">Where </w:t>
      </w:r>
      <w:r w:rsidRPr="00A27FC9">
        <w:rPr>
          <w:rFonts w:ascii="Arial" w:hAnsi="Arial" w:cs="Arial"/>
          <w:w w:val="115"/>
          <w:sz w:val="22"/>
          <w:szCs w:val="22"/>
          <w:vertAlign w:val="subscript"/>
        </w:rPr>
        <w:t>t</w:t>
      </w:r>
      <w:r w:rsidRPr="00A27FC9">
        <w:rPr>
          <w:rFonts w:ascii="Arial" w:hAnsi="Arial" w:cs="Arial"/>
          <w:sz w:val="22"/>
          <w:szCs w:val="22"/>
          <w:vertAlign w:val="subscript"/>
        </w:rPr>
        <w:t>1-av</w:t>
      </w:r>
      <w:r w:rsidRPr="00A27FC9">
        <w:rPr>
          <w:rFonts w:ascii="Arial" w:hAnsi="Arial" w:cs="Arial"/>
          <w:w w:val="110"/>
          <w:sz w:val="22"/>
          <w:szCs w:val="22"/>
        </w:rPr>
        <w:t xml:space="preserve"> is Student's-t, based on </w:t>
      </w:r>
      <w:r w:rsidRPr="00A27FC9">
        <w:rPr>
          <w:rFonts w:ascii="Arial" w:hAnsi="Arial" w:cs="Arial"/>
          <w:sz w:val="22"/>
          <w:szCs w:val="22"/>
        </w:rPr>
        <w:t xml:space="preserve">v </w:t>
      </w:r>
      <w:r w:rsidRPr="00A27FC9">
        <w:rPr>
          <w:rFonts w:ascii="Arial" w:hAnsi="Arial" w:cs="Arial"/>
          <w:w w:val="110"/>
          <w:sz w:val="22"/>
          <w:szCs w:val="22"/>
        </w:rPr>
        <w:t>degrees of freedom for a one-sided confidence interval of 1-</w:t>
      </w:r>
      <w:proofErr w:type="gramStart"/>
      <w:r w:rsidRPr="00A27FC9">
        <w:rPr>
          <w:rFonts w:ascii="Arial" w:hAnsi="Arial" w:cs="Arial"/>
          <w:sz w:val="22"/>
          <w:szCs w:val="22"/>
        </w:rPr>
        <w:t xml:space="preserve">a </w:t>
      </w:r>
      <w:r w:rsidRPr="00A27FC9">
        <w:rPr>
          <w:rFonts w:ascii="Arial" w:hAnsi="Arial" w:cs="Arial"/>
          <w:w w:val="110"/>
          <w:sz w:val="22"/>
          <w:szCs w:val="22"/>
        </w:rPr>
        <w:t>and</w:t>
      </w:r>
      <w:proofErr w:type="gramEnd"/>
      <w:r w:rsidRPr="00A27FC9">
        <w:rPr>
          <w:rFonts w:ascii="Arial" w:hAnsi="Arial" w:cs="Arial"/>
          <w:w w:val="110"/>
          <w:sz w:val="22"/>
          <w:szCs w:val="22"/>
        </w:rPr>
        <w:t xml:space="preserve"> s</w:t>
      </w:r>
      <w:r w:rsidRPr="00A27FC9">
        <w:rPr>
          <w:rFonts w:ascii="Arial" w:hAnsi="Arial" w:cs="Arial"/>
          <w:sz w:val="22"/>
          <w:szCs w:val="22"/>
          <w:vertAlign w:val="subscript"/>
        </w:rPr>
        <w:t>o</w:t>
      </w:r>
      <w:r w:rsidRPr="00A27FC9">
        <w:rPr>
          <w:rFonts w:ascii="Arial" w:hAnsi="Arial" w:cs="Arial"/>
          <w:w w:val="110"/>
          <w:sz w:val="22"/>
          <w:szCs w:val="22"/>
        </w:rPr>
        <w:t xml:space="preserve"> is </w:t>
      </w:r>
      <w:r w:rsidRPr="00A27FC9">
        <w:rPr>
          <w:rFonts w:ascii="Arial" w:hAnsi="Arial" w:cs="Arial"/>
          <w:spacing w:val="-5"/>
          <w:w w:val="110"/>
          <w:sz w:val="22"/>
          <w:szCs w:val="22"/>
        </w:rPr>
        <w:t>the sample standard deviation.</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 xml:space="preserve">If L is normally distributed with known variance, i.e. </w:t>
      </w:r>
      <w:r w:rsidRPr="00A27FC9">
        <w:rPr>
          <w:rFonts w:ascii="Arial" w:hAnsi="Arial" w:cs="Arial"/>
          <w:sz w:val="22"/>
          <w:szCs w:val="22"/>
        </w:rPr>
        <w:t xml:space="preserve">v = </w:t>
      </w:r>
      <w:r w:rsidRPr="00A27FC9">
        <w:rPr>
          <w:rFonts w:ascii="Arial" w:hAnsi="Arial" w:cs="Arial"/>
          <w:w w:val="105"/>
          <w:sz w:val="22"/>
          <w:szCs w:val="22"/>
        </w:rPr>
        <w:t>∞</w:t>
      </w:r>
      <w:r w:rsidRPr="00A27FC9">
        <w:rPr>
          <w:rFonts w:ascii="Arial" w:hAnsi="Arial" w:cs="Arial"/>
          <w:w w:val="110"/>
          <w:sz w:val="22"/>
          <w:szCs w:val="22"/>
        </w:rPr>
        <w:t xml:space="preserve"> with the default </w:t>
      </w:r>
      <w:proofErr w:type="gramStart"/>
      <w:r w:rsidRPr="00A27FC9">
        <w:rPr>
          <w:rFonts w:ascii="Arial" w:hAnsi="Arial" w:cs="Arial"/>
          <w:sz w:val="22"/>
          <w:szCs w:val="22"/>
        </w:rPr>
        <w:t>a</w:t>
      </w:r>
      <w:r w:rsidRPr="00A27FC9">
        <w:rPr>
          <w:rFonts w:ascii="Arial" w:hAnsi="Arial" w:cs="Arial"/>
          <w:w w:val="110"/>
          <w:sz w:val="22"/>
          <w:szCs w:val="22"/>
        </w:rPr>
        <w:t xml:space="preserve"> of</w:t>
      </w:r>
      <w:proofErr w:type="gramEnd"/>
      <w:r w:rsidRPr="00A27FC9">
        <w:rPr>
          <w:rFonts w:ascii="Arial" w:hAnsi="Arial" w:cs="Arial"/>
          <w:w w:val="110"/>
          <w:sz w:val="22"/>
          <w:szCs w:val="22"/>
        </w:rPr>
        <w:t xml:space="preserve"> 0.05, L</w:t>
      </w:r>
      <w:r w:rsidRPr="00A27FC9">
        <w:rPr>
          <w:rFonts w:ascii="Arial" w:hAnsi="Arial" w:cs="Arial"/>
          <w:sz w:val="22"/>
          <w:szCs w:val="22"/>
        </w:rPr>
        <w:t xml:space="preserve">C </w:t>
      </w:r>
      <w:r w:rsidRPr="00A27FC9">
        <w:rPr>
          <w:rFonts w:ascii="Arial" w:hAnsi="Arial" w:cs="Arial"/>
          <w:w w:val="110"/>
          <w:sz w:val="22"/>
          <w:szCs w:val="22"/>
        </w:rPr>
        <w:t>= 1.645s</w:t>
      </w:r>
      <w:r w:rsidRPr="00A27FC9">
        <w:rPr>
          <w:rFonts w:ascii="Arial" w:hAnsi="Arial" w:cs="Arial"/>
          <w:sz w:val="22"/>
          <w:szCs w:val="22"/>
          <w:vertAlign w:val="subscript"/>
        </w:rPr>
        <w:t>o</w:t>
      </w:r>
      <w:r w:rsidRPr="00A27FC9">
        <w:rPr>
          <w:rFonts w:ascii="Arial" w:hAnsi="Arial" w:cs="Arial"/>
          <w:w w:val="110"/>
          <w:sz w:val="22"/>
          <w:szCs w:val="22"/>
        </w:rPr>
        <w:t>.</w:t>
      </w:r>
    </w:p>
    <w:p w:rsidR="00611A15" w:rsidRDefault="00611A15" w:rsidP="00611A15">
      <w:pPr>
        <w:jc w:val="both"/>
        <w:rPr>
          <w:rFonts w:ascii="Arial" w:hAnsi="Arial" w:cs="Arial"/>
          <w:spacing w:val="-6"/>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6"/>
          <w:w w:val="110"/>
          <w:sz w:val="22"/>
          <w:szCs w:val="22"/>
        </w:rPr>
        <w:t>A result falling below the L</w:t>
      </w:r>
      <w:r w:rsidRPr="00A27FC9">
        <w:rPr>
          <w:rFonts w:ascii="Arial" w:hAnsi="Arial" w:cs="Arial"/>
          <w:spacing w:val="-6"/>
          <w:sz w:val="22"/>
          <w:szCs w:val="22"/>
        </w:rPr>
        <w:t>C</w:t>
      </w:r>
      <w:r w:rsidRPr="00A27FC9">
        <w:rPr>
          <w:rFonts w:ascii="Arial" w:hAnsi="Arial" w:cs="Arial"/>
          <w:spacing w:val="-6"/>
          <w:w w:val="110"/>
          <w:sz w:val="22"/>
          <w:szCs w:val="22"/>
        </w:rPr>
        <w:t xml:space="preserve"> triggering the decision “not detected” should not be construed as demonstrating </w:t>
      </w:r>
      <w:r w:rsidRPr="00A27FC9">
        <w:rPr>
          <w:rFonts w:ascii="Arial" w:hAnsi="Arial" w:cs="Arial"/>
          <w:spacing w:val="-2"/>
          <w:w w:val="110"/>
          <w:sz w:val="22"/>
          <w:szCs w:val="22"/>
        </w:rPr>
        <w:t xml:space="preserve">analyte absence. Reporting such a result as “zero” or as &lt; LOD is not recommended. The estimated value </w:t>
      </w:r>
      <w:r w:rsidRPr="00A27FC9">
        <w:rPr>
          <w:rFonts w:ascii="Arial" w:hAnsi="Arial" w:cs="Arial"/>
          <w:spacing w:val="-5"/>
          <w:w w:val="110"/>
          <w:sz w:val="22"/>
          <w:szCs w:val="22"/>
        </w:rPr>
        <w:t>and its uncertainty should always be reported.</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References:</w:t>
      </w:r>
    </w:p>
    <w:p w:rsidR="00611A15" w:rsidRDefault="00611A15" w:rsidP="00611A15">
      <w:pPr>
        <w:ind w:right="3456"/>
        <w:rPr>
          <w:rFonts w:ascii="Arial" w:hAnsi="Arial" w:cs="Arial"/>
          <w:spacing w:val="-9"/>
          <w:w w:val="110"/>
          <w:sz w:val="22"/>
          <w:szCs w:val="22"/>
        </w:rPr>
      </w:pPr>
    </w:p>
    <w:p w:rsidR="00611A15" w:rsidRDefault="00611A15" w:rsidP="00611A15">
      <w:pPr>
        <w:ind w:right="3456"/>
        <w:rPr>
          <w:rFonts w:ascii="Arial" w:hAnsi="Arial" w:cs="Arial"/>
          <w:spacing w:val="-9"/>
          <w:w w:val="110"/>
          <w:sz w:val="22"/>
          <w:szCs w:val="22"/>
        </w:rPr>
      </w:pPr>
      <w:r w:rsidRPr="00A27FC9">
        <w:rPr>
          <w:rFonts w:ascii="Arial" w:hAnsi="Arial" w:cs="Arial"/>
          <w:spacing w:val="-9"/>
          <w:w w:val="110"/>
          <w:sz w:val="22"/>
          <w:szCs w:val="22"/>
        </w:rPr>
        <w:t xml:space="preserve">ISO Standard 11843: Capability of Detection-1, ISO, </w:t>
      </w:r>
      <w:smartTag w:uri="urn:schemas-microsoft-com:office:smarttags" w:element="place">
        <w:smartTag w:uri="urn:schemas-microsoft-com:office:smarttags" w:element="City">
          <w:r w:rsidRPr="00A27FC9">
            <w:rPr>
              <w:rFonts w:ascii="Arial" w:hAnsi="Arial" w:cs="Arial"/>
              <w:spacing w:val="-9"/>
              <w:w w:val="110"/>
              <w:sz w:val="22"/>
              <w:szCs w:val="22"/>
            </w:rPr>
            <w:t>Geneva</w:t>
          </w:r>
        </w:smartTag>
      </w:smartTag>
      <w:r w:rsidRPr="00A27FC9">
        <w:rPr>
          <w:rFonts w:ascii="Arial" w:hAnsi="Arial" w:cs="Arial"/>
          <w:spacing w:val="-9"/>
          <w:w w:val="110"/>
          <w:sz w:val="22"/>
          <w:szCs w:val="22"/>
        </w:rPr>
        <w:t xml:space="preserve">, </w:t>
      </w:r>
    </w:p>
    <w:p w:rsidR="00611A15" w:rsidRDefault="00611A15" w:rsidP="00611A15">
      <w:pPr>
        <w:ind w:right="3456"/>
        <w:rPr>
          <w:rFonts w:ascii="Arial" w:hAnsi="Arial" w:cs="Arial"/>
          <w:spacing w:val="-9"/>
          <w:w w:val="110"/>
          <w:sz w:val="22"/>
          <w:szCs w:val="22"/>
        </w:rPr>
      </w:pPr>
    </w:p>
    <w:p w:rsidR="00611A15" w:rsidRPr="00A27FC9" w:rsidRDefault="00611A15" w:rsidP="00611A15">
      <w:pPr>
        <w:ind w:right="3456"/>
        <w:rPr>
          <w:rFonts w:ascii="Arial" w:hAnsi="Arial" w:cs="Arial"/>
          <w:spacing w:val="-5"/>
          <w:w w:val="110"/>
          <w:sz w:val="22"/>
          <w:szCs w:val="22"/>
        </w:rPr>
      </w:pPr>
      <w:r w:rsidRPr="00A27FC9">
        <w:rPr>
          <w:rFonts w:ascii="Arial" w:hAnsi="Arial" w:cs="Arial"/>
          <w:spacing w:val="-9"/>
          <w:w w:val="110"/>
          <w:sz w:val="22"/>
          <w:szCs w:val="22"/>
        </w:rPr>
        <w:t xml:space="preserve">1997 </w:t>
      </w:r>
      <w:r w:rsidRPr="00A27FC9">
        <w:rPr>
          <w:rFonts w:ascii="Arial" w:hAnsi="Arial" w:cs="Arial"/>
          <w:spacing w:val="-5"/>
          <w:w w:val="110"/>
          <w:sz w:val="22"/>
          <w:szCs w:val="22"/>
        </w:rPr>
        <w:t>Nomenclature in evaluation of analytical methods, IUPAC, 1995</w:t>
      </w:r>
    </w:p>
    <w:p w:rsidR="00611A15" w:rsidRPr="00A27FC9" w:rsidRDefault="00611A15" w:rsidP="00611A15">
      <w:pPr>
        <w:rPr>
          <w:rFonts w:ascii="Arial" w:hAnsi="Arial" w:cs="Arial"/>
          <w:b/>
          <w:bCs/>
          <w:i/>
          <w:iCs/>
          <w:spacing w:val="-5"/>
          <w:w w:val="105"/>
          <w:sz w:val="22"/>
          <w:szCs w:val="22"/>
        </w:rPr>
      </w:pPr>
    </w:p>
    <w:p w:rsidR="00611A15" w:rsidRDefault="00611A15" w:rsidP="00611A15">
      <w:pPr>
        <w:rPr>
          <w:rFonts w:ascii="Arial" w:hAnsi="Arial" w:cs="Arial"/>
          <w:b/>
          <w:bCs/>
          <w:i/>
          <w:iCs/>
          <w:spacing w:val="-5"/>
          <w:w w:val="105"/>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b/>
          <w:bCs/>
          <w:i/>
          <w:iCs/>
          <w:spacing w:val="-5"/>
          <w:w w:val="105"/>
          <w:sz w:val="22"/>
          <w:szCs w:val="22"/>
        </w:rPr>
        <w:t xml:space="preserve">Defining (empirical/conventional) method of analysis: </w:t>
      </w:r>
      <w:r w:rsidRPr="00A27FC9">
        <w:rPr>
          <w:rFonts w:ascii="Arial" w:hAnsi="Arial" w:cs="Arial"/>
          <w:spacing w:val="-5"/>
          <w:w w:val="110"/>
          <w:sz w:val="22"/>
          <w:szCs w:val="22"/>
        </w:rPr>
        <w:t>A method in which the quantity measured is defined by the result found on following the stated procedure.</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ind w:right="2088"/>
        <w:rPr>
          <w:rFonts w:ascii="Arial" w:hAnsi="Arial" w:cs="Arial"/>
          <w:spacing w:val="-7"/>
          <w:w w:val="110"/>
          <w:sz w:val="22"/>
          <w:szCs w:val="22"/>
        </w:rPr>
      </w:pPr>
    </w:p>
    <w:p w:rsidR="00611A15" w:rsidRPr="00A27FC9" w:rsidRDefault="00611A15" w:rsidP="00611A15">
      <w:pPr>
        <w:ind w:right="191"/>
        <w:rPr>
          <w:rFonts w:ascii="Arial" w:hAnsi="Arial" w:cs="Arial"/>
          <w:spacing w:val="-4"/>
          <w:w w:val="110"/>
          <w:sz w:val="22"/>
          <w:szCs w:val="22"/>
        </w:rPr>
      </w:pPr>
      <w:r w:rsidRPr="00A27FC9">
        <w:rPr>
          <w:rFonts w:ascii="Arial" w:hAnsi="Arial" w:cs="Arial"/>
          <w:spacing w:val="-7"/>
          <w:w w:val="110"/>
          <w:sz w:val="22"/>
          <w:szCs w:val="22"/>
        </w:rPr>
        <w:t xml:space="preserve">Empirical methods are used for purposes that cannot be covered by rational methods. </w:t>
      </w:r>
      <w:r w:rsidRPr="00A27FC9">
        <w:rPr>
          <w:rFonts w:ascii="Arial" w:hAnsi="Arial" w:cs="Arial"/>
          <w:spacing w:val="-4"/>
          <w:w w:val="110"/>
          <w:sz w:val="22"/>
          <w:szCs w:val="22"/>
        </w:rPr>
        <w:t>Bias in empirical methods is conventionally zero.</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ind w:right="2088"/>
        <w:rPr>
          <w:rFonts w:ascii="Arial" w:hAnsi="Arial" w:cs="Arial"/>
          <w:spacing w:val="-7"/>
          <w:w w:val="110"/>
          <w:sz w:val="22"/>
          <w:szCs w:val="22"/>
        </w:rPr>
      </w:pPr>
    </w:p>
    <w:p w:rsidR="00611A15" w:rsidRDefault="00611A15" w:rsidP="00611A15">
      <w:pPr>
        <w:ind w:right="333"/>
        <w:rPr>
          <w:rFonts w:ascii="Arial" w:hAnsi="Arial" w:cs="Arial"/>
          <w:spacing w:val="-7"/>
          <w:w w:val="110"/>
          <w:sz w:val="22"/>
          <w:szCs w:val="22"/>
        </w:rPr>
      </w:pPr>
      <w:r w:rsidRPr="00A27FC9">
        <w:rPr>
          <w:rFonts w:ascii="Arial" w:hAnsi="Arial" w:cs="Arial"/>
          <w:spacing w:val="-7"/>
          <w:w w:val="110"/>
          <w:sz w:val="22"/>
          <w:szCs w:val="22"/>
        </w:rPr>
        <w:t xml:space="preserve">Harmonised guidelines for single-laboratory validation of methods of analysis, 2002 </w:t>
      </w:r>
    </w:p>
    <w:p w:rsidR="00611A15" w:rsidRDefault="00611A15" w:rsidP="00611A15">
      <w:pPr>
        <w:ind w:right="2088"/>
        <w:rPr>
          <w:rFonts w:ascii="Arial" w:hAnsi="Arial" w:cs="Arial"/>
          <w:spacing w:val="-7"/>
          <w:w w:val="110"/>
          <w:sz w:val="22"/>
          <w:szCs w:val="22"/>
        </w:rPr>
      </w:pPr>
    </w:p>
    <w:p w:rsidR="00611A15" w:rsidRDefault="00611A15" w:rsidP="00611A15">
      <w:pPr>
        <w:ind w:right="2088"/>
        <w:rPr>
          <w:rFonts w:ascii="Arial" w:hAnsi="Arial" w:cs="Arial"/>
          <w:spacing w:val="-7"/>
          <w:w w:val="110"/>
          <w:sz w:val="22"/>
          <w:szCs w:val="22"/>
        </w:rPr>
      </w:pPr>
    </w:p>
    <w:p w:rsidR="00611A15" w:rsidRPr="00A27FC9" w:rsidRDefault="00611A15" w:rsidP="00611A15">
      <w:pPr>
        <w:ind w:right="2088"/>
        <w:rPr>
          <w:rFonts w:ascii="Arial" w:hAnsi="Arial" w:cs="Arial"/>
          <w:spacing w:val="-4"/>
          <w:w w:val="110"/>
          <w:sz w:val="22"/>
          <w:szCs w:val="22"/>
        </w:rPr>
      </w:pPr>
      <w:r w:rsidRPr="00A27FC9">
        <w:rPr>
          <w:rFonts w:ascii="Arial" w:hAnsi="Arial" w:cs="Arial"/>
          <w:b/>
          <w:bCs/>
          <w:i/>
          <w:iCs/>
          <w:spacing w:val="-4"/>
          <w:w w:val="105"/>
          <w:sz w:val="22"/>
          <w:szCs w:val="22"/>
        </w:rPr>
        <w:t>Error</w:t>
      </w:r>
      <w:r w:rsidRPr="00A27FC9">
        <w:rPr>
          <w:rFonts w:ascii="Arial" w:hAnsi="Arial" w:cs="Arial"/>
          <w:spacing w:val="-4"/>
          <w:w w:val="110"/>
          <w:sz w:val="22"/>
          <w:szCs w:val="22"/>
        </w:rPr>
        <w:t>: Measured quantity value minus a reference quantity value.</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2"/>
          <w:w w:val="110"/>
          <w:sz w:val="22"/>
          <w:szCs w:val="22"/>
        </w:rPr>
        <w:t xml:space="preserve">The concept of measurement ‘error’ can be used both: when there is a single reference value to refer to, </w:t>
      </w:r>
      <w:r w:rsidRPr="00A27FC9">
        <w:rPr>
          <w:rFonts w:ascii="Arial" w:hAnsi="Arial" w:cs="Arial"/>
          <w:spacing w:val="-6"/>
          <w:w w:val="110"/>
          <w:sz w:val="22"/>
          <w:szCs w:val="22"/>
        </w:rPr>
        <w:t xml:space="preserve">which occurs if a calibration is made by means of a measurement standard with a measured value having a </w:t>
      </w:r>
      <w:r w:rsidRPr="00A27FC9">
        <w:rPr>
          <w:rFonts w:ascii="Arial" w:hAnsi="Arial" w:cs="Arial"/>
          <w:spacing w:val="-4"/>
          <w:w w:val="110"/>
          <w:sz w:val="22"/>
          <w:szCs w:val="22"/>
        </w:rPr>
        <w:t xml:space="preserve">negligible measurement uncertainty or if a conventional value is given, in which case the measurement error </w:t>
      </w:r>
      <w:r w:rsidRPr="00A27FC9">
        <w:rPr>
          <w:rFonts w:ascii="Arial" w:hAnsi="Arial" w:cs="Arial"/>
          <w:spacing w:val="-3"/>
          <w:w w:val="110"/>
          <w:sz w:val="22"/>
          <w:szCs w:val="22"/>
        </w:rPr>
        <w:t xml:space="preserve">is not known and if a measurand is supposed to be represented by a unique true value or a set of true values </w:t>
      </w:r>
      <w:r w:rsidRPr="00A27FC9">
        <w:rPr>
          <w:rFonts w:ascii="Arial" w:hAnsi="Arial" w:cs="Arial"/>
          <w:spacing w:val="-4"/>
          <w:w w:val="110"/>
          <w:sz w:val="22"/>
          <w:szCs w:val="22"/>
        </w:rPr>
        <w:t>of negligible range, in which case the measurement error is not known.</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rPr>
          <w:rFonts w:ascii="Arial" w:hAnsi="Arial" w:cs="Arial"/>
          <w:b/>
          <w:bCs/>
          <w:i/>
          <w:iCs/>
          <w:spacing w:val="-6"/>
          <w:w w:val="105"/>
          <w:sz w:val="22"/>
          <w:szCs w:val="22"/>
        </w:rPr>
      </w:pPr>
    </w:p>
    <w:p w:rsidR="00611A15" w:rsidRDefault="00611A15" w:rsidP="00611A15">
      <w:pPr>
        <w:rPr>
          <w:rFonts w:ascii="Arial" w:hAnsi="Arial" w:cs="Arial"/>
          <w:b/>
          <w:bCs/>
          <w:i/>
          <w:iCs/>
          <w:spacing w:val="-6"/>
          <w:w w:val="105"/>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b/>
          <w:bCs/>
          <w:i/>
          <w:iCs/>
          <w:spacing w:val="-6"/>
          <w:w w:val="105"/>
          <w:sz w:val="22"/>
          <w:szCs w:val="22"/>
        </w:rPr>
        <w:t xml:space="preserve">Expanded measurement uncertainty: </w:t>
      </w:r>
      <w:r w:rsidRPr="00A27FC9">
        <w:rPr>
          <w:rFonts w:ascii="Arial" w:hAnsi="Arial" w:cs="Arial"/>
          <w:spacing w:val="-6"/>
          <w:w w:val="110"/>
          <w:sz w:val="22"/>
          <w:szCs w:val="22"/>
        </w:rPr>
        <w:t xml:space="preserve">product of a combined standard measurement uncertainty and a factor </w:t>
      </w:r>
      <w:r w:rsidRPr="00A27FC9">
        <w:rPr>
          <w:rFonts w:ascii="Arial" w:hAnsi="Arial" w:cs="Arial"/>
          <w:spacing w:val="-4"/>
          <w:w w:val="110"/>
          <w:sz w:val="22"/>
          <w:szCs w:val="22"/>
        </w:rPr>
        <w:t>larger than the number one</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3"/>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3"/>
          <w:w w:val="110"/>
          <w:sz w:val="22"/>
          <w:szCs w:val="22"/>
        </w:rPr>
        <w:lastRenderedPageBreak/>
        <w:t xml:space="preserve">The factor depends upon the type of probability distribution of the output quantity in a measurement model </w:t>
      </w:r>
      <w:r w:rsidRPr="00A27FC9">
        <w:rPr>
          <w:rFonts w:ascii="Arial" w:hAnsi="Arial" w:cs="Arial"/>
          <w:spacing w:val="-5"/>
          <w:w w:val="110"/>
          <w:sz w:val="22"/>
          <w:szCs w:val="22"/>
        </w:rPr>
        <w:t>and on the selected coverage probability.</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The term factor in this definition refers to a coverage factor.</w:t>
      </w:r>
    </w:p>
    <w:p w:rsidR="00611A15" w:rsidRDefault="00611A15" w:rsidP="00611A15">
      <w:pPr>
        <w:ind w:right="3024"/>
        <w:rPr>
          <w:rFonts w:ascii="Arial" w:hAnsi="Arial" w:cs="Arial"/>
          <w:spacing w:val="-9"/>
          <w:w w:val="110"/>
          <w:sz w:val="22"/>
          <w:szCs w:val="22"/>
        </w:rPr>
      </w:pPr>
    </w:p>
    <w:p w:rsidR="00611A15" w:rsidRDefault="00611A15" w:rsidP="00611A15">
      <w:pPr>
        <w:ind w:right="49"/>
        <w:rPr>
          <w:rFonts w:ascii="Arial" w:hAnsi="Arial" w:cs="Arial"/>
          <w:spacing w:val="-9"/>
          <w:w w:val="110"/>
          <w:sz w:val="22"/>
          <w:szCs w:val="22"/>
        </w:rPr>
      </w:pPr>
      <w:r w:rsidRPr="00A27FC9">
        <w:rPr>
          <w:rFonts w:ascii="Arial" w:hAnsi="Arial" w:cs="Arial"/>
          <w:spacing w:val="-9"/>
          <w:w w:val="110"/>
          <w:sz w:val="22"/>
          <w:szCs w:val="22"/>
        </w:rPr>
        <w:t xml:space="preserve">Expanded measurement uncertainty is also termed expanded uncertainty. </w:t>
      </w:r>
    </w:p>
    <w:p w:rsidR="00611A15" w:rsidRDefault="00611A15" w:rsidP="00611A15">
      <w:pPr>
        <w:ind w:right="49"/>
        <w:rPr>
          <w:rFonts w:ascii="Arial" w:hAnsi="Arial" w:cs="Arial"/>
          <w:spacing w:val="-9"/>
          <w:w w:val="110"/>
          <w:sz w:val="22"/>
          <w:szCs w:val="22"/>
        </w:rPr>
      </w:pPr>
    </w:p>
    <w:p w:rsidR="00611A15" w:rsidRPr="00A27FC9" w:rsidRDefault="00611A15" w:rsidP="00611A15">
      <w:pPr>
        <w:ind w:right="49"/>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rPr>
          <w:rFonts w:ascii="Arial" w:hAnsi="Arial" w:cs="Arial"/>
          <w:b/>
          <w:bCs/>
          <w:i/>
          <w:iCs/>
          <w:spacing w:val="-4"/>
          <w:w w:val="105"/>
          <w:sz w:val="22"/>
          <w:szCs w:val="22"/>
        </w:rPr>
      </w:pPr>
    </w:p>
    <w:p w:rsidR="00611A15" w:rsidRDefault="00611A15" w:rsidP="00611A15">
      <w:pPr>
        <w:rPr>
          <w:rFonts w:ascii="Arial" w:hAnsi="Arial" w:cs="Arial"/>
          <w:b/>
          <w:bCs/>
          <w:i/>
          <w:iCs/>
          <w:spacing w:val="-4"/>
          <w:w w:val="105"/>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b/>
          <w:bCs/>
          <w:i/>
          <w:iCs/>
          <w:spacing w:val="-4"/>
          <w:w w:val="105"/>
          <w:sz w:val="22"/>
          <w:szCs w:val="22"/>
        </w:rPr>
        <w:t>Fitness for purpose:</w:t>
      </w:r>
      <w:r w:rsidRPr="00A27FC9">
        <w:rPr>
          <w:rFonts w:ascii="Arial" w:hAnsi="Arial" w:cs="Arial"/>
          <w:spacing w:val="-4"/>
          <w:w w:val="110"/>
          <w:sz w:val="22"/>
          <w:szCs w:val="22"/>
        </w:rPr>
        <w:t xml:space="preserve"> Degree to which data produced by a measurement process enables a user to make technically and administratively correct decisions for a stated purpose.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7"/>
          <w:w w:val="110"/>
          <w:sz w:val="22"/>
          <w:szCs w:val="22"/>
        </w:rPr>
      </w:pPr>
    </w:p>
    <w:p w:rsidR="00611A15" w:rsidRPr="00A27FC9" w:rsidRDefault="00611A15" w:rsidP="00611A15">
      <w:pPr>
        <w:rPr>
          <w:rFonts w:ascii="Arial" w:hAnsi="Arial" w:cs="Arial"/>
          <w:spacing w:val="-4"/>
          <w:w w:val="110"/>
          <w:sz w:val="22"/>
          <w:szCs w:val="22"/>
        </w:rPr>
      </w:pPr>
      <w:proofErr w:type="spellStart"/>
      <w:r w:rsidRPr="00A27FC9">
        <w:rPr>
          <w:rFonts w:ascii="Arial" w:hAnsi="Arial" w:cs="Arial"/>
          <w:spacing w:val="-7"/>
          <w:w w:val="110"/>
          <w:sz w:val="22"/>
          <w:szCs w:val="22"/>
        </w:rPr>
        <w:t>Eurachem</w:t>
      </w:r>
      <w:proofErr w:type="spellEnd"/>
      <w:r w:rsidRPr="00A27FC9">
        <w:rPr>
          <w:rFonts w:ascii="Arial" w:hAnsi="Arial" w:cs="Arial"/>
          <w:spacing w:val="-7"/>
          <w:w w:val="110"/>
          <w:sz w:val="22"/>
          <w:szCs w:val="22"/>
        </w:rPr>
        <w:t xml:space="preserve"> Guide: The fitness for purpose of analytical methods: A laboratory guide to method validation and </w:t>
      </w:r>
      <w:r w:rsidRPr="00A27FC9">
        <w:rPr>
          <w:rFonts w:ascii="Arial" w:hAnsi="Arial" w:cs="Arial"/>
          <w:spacing w:val="-4"/>
          <w:w w:val="110"/>
          <w:sz w:val="22"/>
          <w:szCs w:val="22"/>
        </w:rPr>
        <w:t>related topics, 1998</w:t>
      </w:r>
    </w:p>
    <w:p w:rsidR="00611A15" w:rsidRDefault="00611A15" w:rsidP="00611A15">
      <w:pPr>
        <w:rPr>
          <w:rFonts w:ascii="Arial" w:hAnsi="Arial" w:cs="Arial"/>
          <w:b/>
          <w:bCs/>
          <w:i/>
          <w:iCs/>
          <w:spacing w:val="-3"/>
          <w:w w:val="105"/>
          <w:sz w:val="22"/>
          <w:szCs w:val="22"/>
        </w:rPr>
      </w:pPr>
    </w:p>
    <w:p w:rsidR="00611A15" w:rsidRDefault="00611A15" w:rsidP="00611A15">
      <w:pPr>
        <w:rPr>
          <w:rFonts w:ascii="Arial" w:hAnsi="Arial" w:cs="Arial"/>
          <w:b/>
          <w:bCs/>
          <w:i/>
          <w:iCs/>
          <w:spacing w:val="-3"/>
          <w:w w:val="105"/>
          <w:sz w:val="22"/>
          <w:szCs w:val="22"/>
        </w:rPr>
      </w:pPr>
    </w:p>
    <w:p w:rsidR="00611A15" w:rsidRPr="00A27FC9" w:rsidRDefault="00611A15" w:rsidP="00611A15">
      <w:pPr>
        <w:rPr>
          <w:rFonts w:ascii="Arial" w:hAnsi="Arial" w:cs="Arial"/>
          <w:w w:val="110"/>
          <w:sz w:val="22"/>
          <w:szCs w:val="22"/>
        </w:rPr>
      </w:pPr>
      <w:r w:rsidRPr="00A27FC9">
        <w:rPr>
          <w:rFonts w:ascii="Arial" w:hAnsi="Arial" w:cs="Arial"/>
          <w:b/>
          <w:bCs/>
          <w:i/>
          <w:iCs/>
          <w:spacing w:val="-3"/>
          <w:w w:val="105"/>
          <w:sz w:val="22"/>
          <w:szCs w:val="22"/>
        </w:rPr>
        <w:t xml:space="preserve">HorRat: </w:t>
      </w:r>
      <w:r w:rsidRPr="00A27FC9">
        <w:rPr>
          <w:rFonts w:ascii="Arial" w:hAnsi="Arial" w:cs="Arial"/>
          <w:spacing w:val="-3"/>
          <w:w w:val="110"/>
          <w:sz w:val="22"/>
          <w:szCs w:val="22"/>
        </w:rPr>
        <w:t xml:space="preserve">The ratio of the reproducibility relative standard deviation to that calculated from the </w:t>
      </w:r>
      <w:proofErr w:type="spellStart"/>
      <w:r w:rsidRPr="00A27FC9">
        <w:rPr>
          <w:rFonts w:ascii="Arial" w:hAnsi="Arial" w:cs="Arial"/>
          <w:spacing w:val="-3"/>
          <w:w w:val="110"/>
          <w:sz w:val="22"/>
          <w:szCs w:val="22"/>
        </w:rPr>
        <w:t>Horwitz</w:t>
      </w:r>
      <w:proofErr w:type="spellEnd"/>
      <w:r w:rsidRPr="00A27FC9">
        <w:rPr>
          <w:rFonts w:ascii="Arial" w:hAnsi="Arial" w:cs="Arial"/>
          <w:spacing w:val="-3"/>
          <w:w w:val="110"/>
          <w:sz w:val="22"/>
          <w:szCs w:val="22"/>
        </w:rPr>
        <w:t xml:space="preserve"> </w:t>
      </w:r>
      <w:r w:rsidRPr="00A27FC9">
        <w:rPr>
          <w:rFonts w:ascii="Arial" w:hAnsi="Arial" w:cs="Arial"/>
          <w:w w:val="110"/>
          <w:sz w:val="22"/>
          <w:szCs w:val="22"/>
        </w:rPr>
        <w:t>equation,</w:t>
      </w:r>
    </w:p>
    <w:p w:rsidR="00611A15" w:rsidRDefault="00611A15" w:rsidP="00611A15">
      <w:pPr>
        <w:ind w:right="4536"/>
        <w:rPr>
          <w:rFonts w:ascii="Arial" w:hAnsi="Arial" w:cs="Arial"/>
          <w:spacing w:val="-11"/>
          <w:w w:val="110"/>
          <w:sz w:val="22"/>
          <w:szCs w:val="22"/>
        </w:rPr>
      </w:pPr>
    </w:p>
    <w:p w:rsidR="00611A15" w:rsidRDefault="00611A15" w:rsidP="00611A15">
      <w:pPr>
        <w:ind w:right="4536"/>
        <w:rPr>
          <w:rFonts w:ascii="Arial" w:hAnsi="Arial" w:cs="Arial"/>
          <w:b/>
          <w:bCs/>
          <w:i/>
          <w:iCs/>
          <w:spacing w:val="-11"/>
          <w:w w:val="105"/>
          <w:sz w:val="22"/>
          <w:szCs w:val="22"/>
        </w:rPr>
      </w:pPr>
      <w:r w:rsidRPr="00A27FC9">
        <w:rPr>
          <w:rFonts w:ascii="Arial" w:hAnsi="Arial" w:cs="Arial"/>
          <w:spacing w:val="-11"/>
          <w:w w:val="110"/>
          <w:sz w:val="22"/>
          <w:szCs w:val="22"/>
        </w:rPr>
        <w:t>Predicted relative standard deviation (PRSD)</w:t>
      </w:r>
      <w:r w:rsidRPr="00A27FC9">
        <w:rPr>
          <w:rFonts w:ascii="Arial" w:hAnsi="Arial" w:cs="Arial"/>
          <w:spacing w:val="-11"/>
          <w:w w:val="105"/>
          <w:sz w:val="22"/>
          <w:szCs w:val="22"/>
        </w:rPr>
        <w:t>R</w:t>
      </w:r>
      <w:r w:rsidRPr="00A27FC9">
        <w:rPr>
          <w:rFonts w:ascii="Arial" w:hAnsi="Arial" w:cs="Arial"/>
          <w:spacing w:val="-11"/>
          <w:w w:val="110"/>
          <w:sz w:val="22"/>
          <w:szCs w:val="22"/>
        </w:rPr>
        <w:t xml:space="preserve"> =2C</w:t>
      </w:r>
      <w:r w:rsidRPr="00A27FC9">
        <w:rPr>
          <w:rFonts w:ascii="Arial" w:hAnsi="Arial" w:cs="Arial"/>
          <w:spacing w:val="-11"/>
          <w:sz w:val="22"/>
          <w:szCs w:val="22"/>
          <w:vertAlign w:val="superscript"/>
        </w:rPr>
        <w:t>-0.15</w:t>
      </w:r>
      <w:r w:rsidRPr="00A27FC9">
        <w:rPr>
          <w:rFonts w:ascii="Arial" w:hAnsi="Arial" w:cs="Arial"/>
          <w:spacing w:val="-11"/>
          <w:w w:val="110"/>
          <w:sz w:val="22"/>
          <w:szCs w:val="22"/>
        </w:rPr>
        <w:t>:</w:t>
      </w:r>
      <w:r w:rsidRPr="00A27FC9">
        <w:rPr>
          <w:rFonts w:ascii="Arial" w:hAnsi="Arial" w:cs="Arial"/>
          <w:b/>
          <w:bCs/>
          <w:i/>
          <w:iCs/>
          <w:spacing w:val="-11"/>
          <w:w w:val="105"/>
          <w:sz w:val="22"/>
          <w:szCs w:val="22"/>
        </w:rPr>
        <w:t xml:space="preserve"> </w:t>
      </w:r>
    </w:p>
    <w:p w:rsidR="00611A15" w:rsidRDefault="00611A15" w:rsidP="00611A15">
      <w:pPr>
        <w:ind w:right="4536"/>
        <w:rPr>
          <w:rFonts w:ascii="Arial" w:hAnsi="Arial" w:cs="Arial"/>
          <w:b/>
          <w:bCs/>
          <w:i/>
          <w:iCs/>
          <w:spacing w:val="-11"/>
          <w:w w:val="105"/>
          <w:sz w:val="22"/>
          <w:szCs w:val="22"/>
        </w:rPr>
      </w:pPr>
    </w:p>
    <w:p w:rsidR="00611A15" w:rsidRPr="00A27FC9" w:rsidRDefault="00611A15" w:rsidP="00611A15">
      <w:pPr>
        <w:ind w:right="4536"/>
        <w:rPr>
          <w:rFonts w:ascii="Arial" w:hAnsi="Arial" w:cs="Arial"/>
          <w:spacing w:val="-6"/>
          <w:w w:val="110"/>
          <w:sz w:val="22"/>
          <w:szCs w:val="22"/>
        </w:rPr>
      </w:pPr>
      <w:r w:rsidRPr="00A27FC9">
        <w:rPr>
          <w:rFonts w:ascii="Arial" w:hAnsi="Arial" w:cs="Arial"/>
          <w:spacing w:val="-6"/>
          <w:w w:val="110"/>
          <w:sz w:val="22"/>
          <w:szCs w:val="22"/>
        </w:rPr>
        <w:t>HorRat(R) = RSD</w:t>
      </w:r>
      <w:r w:rsidRPr="00A27FC9">
        <w:rPr>
          <w:rFonts w:ascii="Arial" w:hAnsi="Arial" w:cs="Arial"/>
          <w:spacing w:val="-6"/>
          <w:w w:val="105"/>
          <w:sz w:val="22"/>
          <w:szCs w:val="22"/>
        </w:rPr>
        <w:t>R</w:t>
      </w:r>
      <w:r w:rsidRPr="00A27FC9">
        <w:rPr>
          <w:rFonts w:ascii="Arial" w:hAnsi="Arial" w:cs="Arial"/>
          <w:spacing w:val="-6"/>
          <w:w w:val="110"/>
          <w:sz w:val="22"/>
          <w:szCs w:val="22"/>
        </w:rPr>
        <w:t>/PRSD</w:t>
      </w:r>
      <w:r w:rsidRPr="00A27FC9">
        <w:rPr>
          <w:rFonts w:ascii="Arial" w:hAnsi="Arial" w:cs="Arial"/>
          <w:spacing w:val="-6"/>
          <w:w w:val="105"/>
          <w:sz w:val="22"/>
          <w:szCs w:val="22"/>
        </w:rPr>
        <w:t>R</w:t>
      </w:r>
      <w:r w:rsidRPr="00A27FC9">
        <w:rPr>
          <w:rFonts w:ascii="Arial" w:hAnsi="Arial" w:cs="Arial"/>
          <w:spacing w:val="-6"/>
          <w:w w:val="110"/>
          <w:sz w:val="22"/>
          <w:szCs w:val="22"/>
        </w:rPr>
        <w:t xml:space="preserve"> ,</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 xml:space="preserve">HorRat(r) = </w:t>
      </w:r>
      <w:proofErr w:type="spellStart"/>
      <w:r w:rsidRPr="00A27FC9">
        <w:rPr>
          <w:rFonts w:ascii="Arial" w:hAnsi="Arial" w:cs="Arial"/>
          <w:spacing w:val="-6"/>
          <w:w w:val="110"/>
          <w:sz w:val="22"/>
          <w:szCs w:val="22"/>
        </w:rPr>
        <w:t>RSD</w:t>
      </w:r>
      <w:r w:rsidRPr="00A27FC9">
        <w:rPr>
          <w:rFonts w:ascii="Arial" w:hAnsi="Arial" w:cs="Arial"/>
          <w:spacing w:val="-6"/>
          <w:w w:val="120"/>
          <w:sz w:val="22"/>
          <w:szCs w:val="22"/>
          <w:vertAlign w:val="subscript"/>
        </w:rPr>
        <w:t>r</w:t>
      </w:r>
      <w:proofErr w:type="spellEnd"/>
      <w:r w:rsidRPr="00A27FC9">
        <w:rPr>
          <w:rFonts w:ascii="Arial" w:hAnsi="Arial" w:cs="Arial"/>
          <w:spacing w:val="-6"/>
          <w:w w:val="110"/>
          <w:sz w:val="22"/>
          <w:szCs w:val="22"/>
        </w:rPr>
        <w:t>/PRSD</w:t>
      </w:r>
      <w:r w:rsidRPr="00A27FC9">
        <w:rPr>
          <w:rFonts w:ascii="Arial" w:hAnsi="Arial" w:cs="Arial"/>
          <w:spacing w:val="-6"/>
          <w:w w:val="105"/>
          <w:sz w:val="22"/>
          <w:szCs w:val="22"/>
        </w:rPr>
        <w:t>R</w:t>
      </w:r>
    </w:p>
    <w:p w:rsidR="00611A15" w:rsidRDefault="00611A15" w:rsidP="00611A15">
      <w:pPr>
        <w:rPr>
          <w:rFonts w:ascii="Arial" w:hAnsi="Arial" w:cs="Arial"/>
          <w:spacing w:val="-3"/>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3"/>
          <w:w w:val="110"/>
          <w:sz w:val="22"/>
          <w:szCs w:val="22"/>
        </w:rPr>
        <w:t xml:space="preserve">Where C is concentration expressed as a mass fraction (both numerator and denominator expressed in the </w:t>
      </w:r>
      <w:r w:rsidRPr="00A27FC9">
        <w:rPr>
          <w:rFonts w:ascii="Arial" w:hAnsi="Arial" w:cs="Arial"/>
          <w:spacing w:val="-6"/>
          <w:w w:val="110"/>
          <w:sz w:val="22"/>
          <w:szCs w:val="22"/>
        </w:rPr>
        <w:t>same units).</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The HorRat is indicative of method performance for a large majority of methods in chemistry.</w:t>
      </w:r>
    </w:p>
    <w:p w:rsidR="00611A15" w:rsidRDefault="00611A15" w:rsidP="00611A15">
      <w:pPr>
        <w:ind w:right="216"/>
        <w:rPr>
          <w:rFonts w:ascii="Arial" w:hAnsi="Arial" w:cs="Arial"/>
          <w:spacing w:val="-4"/>
          <w:w w:val="110"/>
          <w:sz w:val="22"/>
          <w:szCs w:val="22"/>
        </w:rPr>
      </w:pPr>
    </w:p>
    <w:p w:rsidR="00611A15" w:rsidRPr="00A27FC9" w:rsidRDefault="00611A15" w:rsidP="00611A15">
      <w:pPr>
        <w:ind w:right="216"/>
        <w:rPr>
          <w:rFonts w:ascii="Arial" w:hAnsi="Arial" w:cs="Arial"/>
          <w:spacing w:val="-6"/>
          <w:w w:val="110"/>
          <w:sz w:val="22"/>
          <w:szCs w:val="22"/>
        </w:rPr>
      </w:pPr>
      <w:r w:rsidRPr="00A27FC9">
        <w:rPr>
          <w:rFonts w:ascii="Arial" w:hAnsi="Arial" w:cs="Arial"/>
          <w:spacing w:val="-4"/>
          <w:w w:val="110"/>
          <w:sz w:val="22"/>
          <w:szCs w:val="22"/>
        </w:rPr>
        <w:t>Normal values lie between 0.5 and 2. (To check proper calculation of PRSD</w:t>
      </w:r>
      <w:r w:rsidRPr="00A27FC9">
        <w:rPr>
          <w:rFonts w:ascii="Arial" w:hAnsi="Arial" w:cs="Arial"/>
          <w:spacing w:val="-4"/>
          <w:w w:val="105"/>
          <w:sz w:val="22"/>
          <w:szCs w:val="22"/>
        </w:rPr>
        <w:t>R</w:t>
      </w:r>
      <w:r w:rsidRPr="00A27FC9">
        <w:rPr>
          <w:rFonts w:ascii="Arial" w:hAnsi="Arial" w:cs="Arial"/>
          <w:spacing w:val="-4"/>
          <w:w w:val="110"/>
          <w:sz w:val="22"/>
          <w:szCs w:val="22"/>
        </w:rPr>
        <w:t>, a C of 10</w:t>
      </w:r>
      <w:r w:rsidRPr="00A27FC9">
        <w:rPr>
          <w:rFonts w:ascii="Arial" w:hAnsi="Arial" w:cs="Arial"/>
          <w:spacing w:val="-4"/>
          <w:sz w:val="22"/>
          <w:szCs w:val="22"/>
          <w:vertAlign w:val="superscript"/>
        </w:rPr>
        <w:t>-6</w:t>
      </w:r>
      <w:r w:rsidRPr="00A27FC9">
        <w:rPr>
          <w:rFonts w:ascii="Arial" w:hAnsi="Arial" w:cs="Arial"/>
          <w:spacing w:val="-4"/>
          <w:w w:val="110"/>
          <w:sz w:val="22"/>
          <w:szCs w:val="22"/>
        </w:rPr>
        <w:t xml:space="preserve"> should give a </w:t>
      </w:r>
      <w:r w:rsidRPr="00A27FC9">
        <w:rPr>
          <w:rFonts w:ascii="Arial" w:hAnsi="Arial" w:cs="Arial"/>
          <w:spacing w:val="-6"/>
          <w:w w:val="110"/>
          <w:sz w:val="22"/>
          <w:szCs w:val="22"/>
        </w:rPr>
        <w:t>PRSD</w:t>
      </w:r>
      <w:r w:rsidRPr="00A27FC9">
        <w:rPr>
          <w:rFonts w:ascii="Arial" w:hAnsi="Arial" w:cs="Arial"/>
          <w:spacing w:val="-6"/>
          <w:w w:val="105"/>
          <w:sz w:val="22"/>
          <w:szCs w:val="22"/>
        </w:rPr>
        <w:t>R</w:t>
      </w:r>
      <w:r w:rsidRPr="00A27FC9">
        <w:rPr>
          <w:rFonts w:ascii="Arial" w:hAnsi="Arial" w:cs="Arial"/>
          <w:spacing w:val="-6"/>
          <w:w w:val="110"/>
          <w:sz w:val="22"/>
          <w:szCs w:val="22"/>
        </w:rPr>
        <w:t xml:space="preserve"> of 16 %.)</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If applied to within-laboratory studies, the normal range of HorRat(r) is 0.3-1.3.</w:t>
      </w:r>
    </w:p>
    <w:p w:rsidR="00611A15" w:rsidRDefault="00611A15" w:rsidP="00611A15">
      <w:pPr>
        <w:rPr>
          <w:rFonts w:ascii="Arial" w:hAnsi="Arial" w:cs="Arial"/>
          <w:spacing w:val="-3"/>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3"/>
          <w:w w:val="110"/>
          <w:sz w:val="22"/>
          <w:szCs w:val="22"/>
        </w:rPr>
        <w:t xml:space="preserve">For concentrations less than 0.12 mg/kg the predicted relative standard deviation developed by Thompson </w:t>
      </w:r>
      <w:r w:rsidRPr="00A27FC9">
        <w:rPr>
          <w:rFonts w:ascii="Arial" w:hAnsi="Arial" w:cs="Arial"/>
          <w:spacing w:val="-5"/>
          <w:w w:val="110"/>
          <w:sz w:val="22"/>
          <w:szCs w:val="22"/>
        </w:rPr>
        <w:t>(The Analyst, 2000), 22% should be used.</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References:</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A simple method for evaluating data from an inter-laboratory study, J AOAC, 81(6): 1257-1265, 1998</w:t>
      </w:r>
    </w:p>
    <w:p w:rsidR="00611A15" w:rsidRDefault="00611A15" w:rsidP="00611A15">
      <w:pPr>
        <w:rPr>
          <w:rFonts w:ascii="Arial" w:hAnsi="Arial" w:cs="Arial"/>
          <w:spacing w:val="-1"/>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1"/>
          <w:w w:val="110"/>
          <w:sz w:val="22"/>
          <w:szCs w:val="22"/>
        </w:rPr>
        <w:t xml:space="preserve">Recent trends in inter-laboratory precision at ppb and sub-ppb concentrations in relation to fitness for </w:t>
      </w:r>
      <w:r w:rsidRPr="00A27FC9">
        <w:rPr>
          <w:rFonts w:ascii="Arial" w:hAnsi="Arial" w:cs="Arial"/>
          <w:spacing w:val="-4"/>
          <w:w w:val="110"/>
          <w:sz w:val="22"/>
          <w:szCs w:val="22"/>
        </w:rPr>
        <w:t>purpose criteria in proficiency testing, The Analyst, 125:385-386, 2000</w:t>
      </w:r>
    </w:p>
    <w:p w:rsidR="00611A15" w:rsidRDefault="00611A15" w:rsidP="00611A15">
      <w:pPr>
        <w:jc w:val="both"/>
        <w:rPr>
          <w:rFonts w:ascii="Arial" w:hAnsi="Arial" w:cs="Arial"/>
          <w:b/>
          <w:bCs/>
          <w:i/>
          <w:iCs/>
          <w:spacing w:val="-6"/>
          <w:w w:val="105"/>
          <w:sz w:val="22"/>
          <w:szCs w:val="22"/>
        </w:rPr>
      </w:pPr>
    </w:p>
    <w:p w:rsidR="00611A15" w:rsidRDefault="00611A15" w:rsidP="00611A15">
      <w:pPr>
        <w:jc w:val="both"/>
        <w:rPr>
          <w:rFonts w:ascii="Arial" w:hAnsi="Arial" w:cs="Arial"/>
          <w:b/>
          <w:bCs/>
          <w:i/>
          <w:iCs/>
          <w:spacing w:val="-6"/>
          <w:w w:val="105"/>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b/>
          <w:bCs/>
          <w:i/>
          <w:iCs/>
          <w:spacing w:val="-6"/>
          <w:w w:val="105"/>
          <w:sz w:val="22"/>
          <w:szCs w:val="22"/>
        </w:rPr>
        <w:lastRenderedPageBreak/>
        <w:t xml:space="preserve">Inter-laboratory study: </w:t>
      </w:r>
      <w:r w:rsidRPr="00A27FC9">
        <w:rPr>
          <w:rFonts w:ascii="Arial" w:hAnsi="Arial" w:cs="Arial"/>
          <w:spacing w:val="-6"/>
          <w:w w:val="110"/>
          <w:sz w:val="22"/>
          <w:szCs w:val="22"/>
        </w:rPr>
        <w:t xml:space="preserve">A study in which several laboratories measure a quantity in one or more “identical” </w:t>
      </w:r>
      <w:r w:rsidRPr="00A27FC9">
        <w:rPr>
          <w:rFonts w:ascii="Arial" w:hAnsi="Arial" w:cs="Arial"/>
          <w:spacing w:val="-3"/>
          <w:w w:val="110"/>
          <w:sz w:val="22"/>
          <w:szCs w:val="22"/>
        </w:rPr>
        <w:t xml:space="preserve">portions of homogeneous, stable materials under documented conditions, the results of which are compiled </w:t>
      </w:r>
      <w:r w:rsidRPr="00A27FC9">
        <w:rPr>
          <w:rFonts w:ascii="Arial" w:hAnsi="Arial" w:cs="Arial"/>
          <w:spacing w:val="-4"/>
          <w:w w:val="110"/>
          <w:sz w:val="22"/>
          <w:szCs w:val="22"/>
        </w:rPr>
        <w:t>into a single document.</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2"/>
          <w:w w:val="110"/>
          <w:sz w:val="22"/>
          <w:szCs w:val="22"/>
        </w:rPr>
        <w:t xml:space="preserve">The larger the number of participating laboratories, the greater the confidence that can be placed in the </w:t>
      </w:r>
      <w:r w:rsidRPr="00A27FC9">
        <w:rPr>
          <w:rFonts w:ascii="Arial" w:hAnsi="Arial" w:cs="Arial"/>
          <w:spacing w:val="-8"/>
          <w:w w:val="110"/>
          <w:sz w:val="22"/>
          <w:szCs w:val="22"/>
        </w:rPr>
        <w:t xml:space="preserve">resulting estimates of the statistical parameters. The IUPAC-1987 protocol (Pure &amp; Appl. Chem., 66, 1903- </w:t>
      </w:r>
      <w:r w:rsidRPr="00A27FC9">
        <w:rPr>
          <w:rFonts w:ascii="Arial" w:hAnsi="Arial" w:cs="Arial"/>
          <w:spacing w:val="-5"/>
          <w:w w:val="110"/>
          <w:sz w:val="22"/>
          <w:szCs w:val="22"/>
        </w:rPr>
        <w:t>1911(1994)) requires a minimum of eight laboratories for method-performance studies.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Codex Alimentarius Commission, Procedural Manual, 1 7</w:t>
      </w:r>
      <w:r w:rsidRPr="00A27FC9">
        <w:rPr>
          <w:rFonts w:ascii="Arial" w:hAnsi="Arial" w:cs="Arial"/>
          <w:spacing w:val="-6"/>
          <w:sz w:val="22"/>
          <w:szCs w:val="22"/>
          <w:vertAlign w:val="superscript"/>
        </w:rPr>
        <w:t>th</w:t>
      </w:r>
      <w:r w:rsidRPr="00A27FC9">
        <w:rPr>
          <w:rFonts w:ascii="Arial" w:hAnsi="Arial" w:cs="Arial"/>
          <w:spacing w:val="-6"/>
          <w:w w:val="110"/>
          <w:sz w:val="22"/>
          <w:szCs w:val="22"/>
        </w:rPr>
        <w:t xml:space="preserve"> Edition, 2007</w:t>
      </w:r>
    </w:p>
    <w:p w:rsidR="00611A15" w:rsidRDefault="00611A15" w:rsidP="00611A15">
      <w:pPr>
        <w:jc w:val="both"/>
        <w:rPr>
          <w:rFonts w:ascii="Arial" w:hAnsi="Arial" w:cs="Arial"/>
          <w:b/>
          <w:bCs/>
          <w:i/>
          <w:iCs/>
          <w:spacing w:val="-3"/>
          <w:w w:val="105"/>
          <w:sz w:val="22"/>
          <w:szCs w:val="22"/>
        </w:rPr>
      </w:pPr>
    </w:p>
    <w:p w:rsidR="00611A15" w:rsidRDefault="00611A15" w:rsidP="00611A15">
      <w:pPr>
        <w:jc w:val="both"/>
        <w:rPr>
          <w:rFonts w:ascii="Arial" w:hAnsi="Arial" w:cs="Arial"/>
          <w:b/>
          <w:bCs/>
          <w:i/>
          <w:iCs/>
          <w:spacing w:val="-3"/>
          <w:w w:val="105"/>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b/>
          <w:bCs/>
          <w:i/>
          <w:iCs/>
          <w:spacing w:val="-3"/>
          <w:w w:val="105"/>
          <w:sz w:val="22"/>
          <w:szCs w:val="22"/>
        </w:rPr>
        <w:t xml:space="preserve">Laboratory-performance (proficiency) study: </w:t>
      </w:r>
      <w:r w:rsidRPr="00A27FC9">
        <w:rPr>
          <w:rFonts w:ascii="Arial" w:hAnsi="Arial" w:cs="Arial"/>
          <w:spacing w:val="-3"/>
          <w:w w:val="110"/>
          <w:sz w:val="22"/>
          <w:szCs w:val="22"/>
        </w:rPr>
        <w:t xml:space="preserve">An inter-laboratory study that consists of one or more </w:t>
      </w:r>
      <w:r w:rsidRPr="00A27FC9">
        <w:rPr>
          <w:rFonts w:ascii="Arial" w:hAnsi="Arial" w:cs="Arial"/>
          <w:spacing w:val="-5"/>
          <w:w w:val="110"/>
          <w:sz w:val="22"/>
          <w:szCs w:val="22"/>
        </w:rPr>
        <w:t xml:space="preserve">measurements by a group of laboratories on one or more homogeneous, stable, test samples by the method </w:t>
      </w:r>
      <w:r w:rsidRPr="00A27FC9">
        <w:rPr>
          <w:rFonts w:ascii="Arial" w:hAnsi="Arial" w:cs="Arial"/>
          <w:spacing w:val="-4"/>
          <w:w w:val="110"/>
          <w:sz w:val="22"/>
          <w:szCs w:val="22"/>
        </w:rPr>
        <w:t xml:space="preserve">selected or used by each laboratory. The reported results are compared with those from other laboratories or </w:t>
      </w:r>
      <w:r w:rsidRPr="00A27FC9">
        <w:rPr>
          <w:rFonts w:ascii="Arial" w:hAnsi="Arial" w:cs="Arial"/>
          <w:spacing w:val="-5"/>
          <w:w w:val="110"/>
          <w:sz w:val="22"/>
          <w:szCs w:val="22"/>
        </w:rPr>
        <w:t>with the known or assigned reference value, usually with the objective of improving laboratory performance.</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jc w:val="both"/>
        <w:rPr>
          <w:rFonts w:ascii="Arial" w:hAnsi="Arial" w:cs="Arial"/>
          <w:spacing w:val="-6"/>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6"/>
          <w:w w:val="110"/>
          <w:sz w:val="22"/>
          <w:szCs w:val="22"/>
        </w:rPr>
        <w:t xml:space="preserve">Laboratory-performance studies can be used to support laboratory accreditation of laboratories or to audit </w:t>
      </w:r>
      <w:r w:rsidRPr="00A27FC9">
        <w:rPr>
          <w:rFonts w:ascii="Arial" w:hAnsi="Arial" w:cs="Arial"/>
          <w:spacing w:val="-5"/>
          <w:w w:val="110"/>
          <w:sz w:val="22"/>
          <w:szCs w:val="22"/>
        </w:rPr>
        <w:t xml:space="preserve">performance. If a study is conducted by an organization with some type of management control over the </w:t>
      </w:r>
      <w:r w:rsidRPr="00A27FC9">
        <w:rPr>
          <w:rFonts w:ascii="Arial" w:hAnsi="Arial" w:cs="Arial"/>
          <w:spacing w:val="-1"/>
          <w:w w:val="110"/>
          <w:sz w:val="22"/>
          <w:szCs w:val="22"/>
        </w:rPr>
        <w:t xml:space="preserve">participating laboratories: organizational, accreditation, regulatory or contractual, the method may be </w:t>
      </w:r>
      <w:r w:rsidRPr="00A27FC9">
        <w:rPr>
          <w:rFonts w:ascii="Arial" w:hAnsi="Arial" w:cs="Arial"/>
          <w:spacing w:val="-2"/>
          <w:w w:val="110"/>
          <w:sz w:val="22"/>
          <w:szCs w:val="22"/>
        </w:rPr>
        <w:t xml:space="preserve">specified or the selection may be limited to a list of approved or equivalent methods. In such situations, a </w:t>
      </w:r>
      <w:r w:rsidRPr="00A27FC9">
        <w:rPr>
          <w:rFonts w:ascii="Arial" w:hAnsi="Arial" w:cs="Arial"/>
          <w:spacing w:val="-5"/>
          <w:w w:val="110"/>
          <w:sz w:val="22"/>
          <w:szCs w:val="22"/>
        </w:rPr>
        <w:t>single test sample is insufficient to judge performance.</w:t>
      </w:r>
    </w:p>
    <w:p w:rsidR="00611A15" w:rsidRDefault="00611A15" w:rsidP="00611A15">
      <w:pPr>
        <w:jc w:val="both"/>
        <w:rPr>
          <w:rFonts w:ascii="Arial" w:hAnsi="Arial" w:cs="Arial"/>
          <w:spacing w:val="-6"/>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6"/>
          <w:w w:val="110"/>
          <w:sz w:val="22"/>
          <w:szCs w:val="22"/>
        </w:rPr>
        <w:t xml:space="preserve">A laboratory-performance study may be used to select a method of analysis that will be used in a method- </w:t>
      </w:r>
      <w:r w:rsidRPr="00A27FC9">
        <w:rPr>
          <w:rFonts w:ascii="Arial" w:hAnsi="Arial" w:cs="Arial"/>
          <w:spacing w:val="-4"/>
          <w:w w:val="110"/>
          <w:sz w:val="22"/>
          <w:szCs w:val="22"/>
        </w:rPr>
        <w:t xml:space="preserve">performance study. If all laboratories, or a sufficiently large subgroup, of laboratories, use the same method, </w:t>
      </w:r>
      <w:r w:rsidRPr="00A27FC9">
        <w:rPr>
          <w:rFonts w:ascii="Arial" w:hAnsi="Arial" w:cs="Arial"/>
          <w:spacing w:val="-3"/>
          <w:w w:val="110"/>
          <w:sz w:val="22"/>
          <w:szCs w:val="22"/>
        </w:rPr>
        <w:t xml:space="preserve">the study may also be interpreted as a method-performance study, provided that the test samples cover the </w:t>
      </w:r>
      <w:r w:rsidRPr="00A27FC9">
        <w:rPr>
          <w:rFonts w:ascii="Arial" w:hAnsi="Arial" w:cs="Arial"/>
          <w:spacing w:val="-4"/>
          <w:w w:val="110"/>
          <w:sz w:val="22"/>
          <w:szCs w:val="22"/>
        </w:rPr>
        <w:t>range of concentration of the analyte.</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Laboratories of a single organization with independent facilities, instruments, and calibration materials, are treated as different laboratories.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Codex Alimentarius Commission, Procedural Manual, 1 7</w:t>
      </w:r>
      <w:r w:rsidRPr="00A27FC9">
        <w:rPr>
          <w:rFonts w:ascii="Arial" w:hAnsi="Arial" w:cs="Arial"/>
          <w:spacing w:val="-6"/>
          <w:sz w:val="22"/>
          <w:szCs w:val="22"/>
          <w:vertAlign w:val="superscript"/>
        </w:rPr>
        <w:t>th</w:t>
      </w:r>
      <w:r w:rsidRPr="00A27FC9">
        <w:rPr>
          <w:rFonts w:ascii="Arial" w:hAnsi="Arial" w:cs="Arial"/>
          <w:spacing w:val="-6"/>
          <w:w w:val="110"/>
          <w:sz w:val="22"/>
          <w:szCs w:val="22"/>
        </w:rPr>
        <w:t xml:space="preserve"> Edition, 2007</w:t>
      </w:r>
    </w:p>
    <w:p w:rsidR="00611A15" w:rsidRDefault="00611A15" w:rsidP="00611A15">
      <w:pPr>
        <w:ind w:right="360"/>
        <w:rPr>
          <w:rFonts w:ascii="Arial" w:hAnsi="Arial" w:cs="Arial"/>
          <w:b/>
          <w:bCs/>
          <w:i/>
          <w:iCs/>
          <w:spacing w:val="-4"/>
          <w:sz w:val="22"/>
          <w:szCs w:val="22"/>
        </w:rPr>
      </w:pPr>
    </w:p>
    <w:p w:rsidR="00611A15" w:rsidRDefault="00611A15" w:rsidP="00611A15">
      <w:pPr>
        <w:ind w:right="360"/>
        <w:rPr>
          <w:rFonts w:ascii="Arial" w:hAnsi="Arial" w:cs="Arial"/>
          <w:b/>
          <w:bCs/>
          <w:i/>
          <w:iCs/>
          <w:spacing w:val="-4"/>
          <w:sz w:val="22"/>
          <w:szCs w:val="22"/>
        </w:rPr>
      </w:pPr>
    </w:p>
    <w:p w:rsidR="00611A15" w:rsidRPr="00A27FC9" w:rsidRDefault="00611A15" w:rsidP="00611A15">
      <w:pPr>
        <w:ind w:right="360"/>
        <w:rPr>
          <w:rFonts w:ascii="Arial" w:hAnsi="Arial" w:cs="Arial"/>
          <w:spacing w:val="-4"/>
          <w:w w:val="110"/>
          <w:sz w:val="22"/>
          <w:szCs w:val="22"/>
        </w:rPr>
      </w:pPr>
      <w:r w:rsidRPr="00A27FC9">
        <w:rPr>
          <w:rFonts w:ascii="Arial" w:hAnsi="Arial" w:cs="Arial"/>
          <w:b/>
          <w:bCs/>
          <w:i/>
          <w:iCs/>
          <w:spacing w:val="-4"/>
          <w:sz w:val="22"/>
          <w:szCs w:val="22"/>
        </w:rPr>
        <w:t xml:space="preserve">Limit of Detection (LOD): </w:t>
      </w:r>
      <w:r w:rsidRPr="00A27FC9">
        <w:rPr>
          <w:rFonts w:ascii="Arial" w:hAnsi="Arial" w:cs="Arial"/>
          <w:spacing w:val="-4"/>
          <w:w w:val="110"/>
          <w:sz w:val="22"/>
          <w:szCs w:val="22"/>
        </w:rPr>
        <w:t xml:space="preserve">The true net concentration or amount of the analyte in the material to be </w:t>
      </w:r>
      <w:r w:rsidRPr="00A27FC9">
        <w:rPr>
          <w:rFonts w:ascii="Arial" w:hAnsi="Arial" w:cs="Arial"/>
          <w:spacing w:val="-6"/>
          <w:w w:val="110"/>
          <w:sz w:val="22"/>
          <w:szCs w:val="22"/>
        </w:rPr>
        <w:t>analyzed which will lead, with probability (1-</w:t>
      </w:r>
      <w:r w:rsidRPr="00A27FC9">
        <w:rPr>
          <w:rFonts w:ascii="Arial" w:hAnsi="Arial" w:cs="Arial"/>
          <w:spacing w:val="-6"/>
          <w:sz w:val="22"/>
          <w:szCs w:val="22"/>
        </w:rPr>
        <w:t>13</w:t>
      </w:r>
      <w:r w:rsidRPr="00A27FC9">
        <w:rPr>
          <w:rFonts w:ascii="Arial" w:hAnsi="Arial" w:cs="Arial"/>
          <w:spacing w:val="-6"/>
          <w:w w:val="110"/>
          <w:sz w:val="22"/>
          <w:szCs w:val="22"/>
        </w:rPr>
        <w:t xml:space="preserve">), to the conclusion that the concentration or amount of the </w:t>
      </w:r>
      <w:r w:rsidRPr="00A27FC9">
        <w:rPr>
          <w:rFonts w:ascii="Arial" w:hAnsi="Arial" w:cs="Arial"/>
          <w:spacing w:val="-4"/>
          <w:w w:val="110"/>
          <w:sz w:val="22"/>
          <w:szCs w:val="22"/>
        </w:rPr>
        <w:t>analyte in the analyzed material is larger than that in the blank material. It is defined as:</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sz w:val="22"/>
          <w:szCs w:val="22"/>
        </w:rPr>
      </w:pPr>
      <w:r w:rsidRPr="00A27FC9">
        <w:rPr>
          <w:rFonts w:ascii="Arial" w:hAnsi="Arial" w:cs="Arial"/>
          <w:spacing w:val="4"/>
          <w:w w:val="110"/>
          <w:sz w:val="22"/>
          <w:szCs w:val="22"/>
        </w:rPr>
        <w:t xml:space="preserve">Pr ( </w:t>
      </w:r>
      <w:r w:rsidRPr="00A27FC9">
        <w:rPr>
          <w:rFonts w:ascii="Arial" w:hAnsi="Arial" w:cs="Arial"/>
          <w:spacing w:val="4"/>
          <w:w w:val="105"/>
          <w:sz w:val="22"/>
          <w:szCs w:val="22"/>
        </w:rPr>
        <w:t>≤</w:t>
      </w:r>
      <w:r w:rsidRPr="00A27FC9">
        <w:rPr>
          <w:rFonts w:ascii="Arial" w:hAnsi="Arial" w:cs="Arial"/>
          <w:spacing w:val="4"/>
          <w:w w:val="110"/>
          <w:sz w:val="22"/>
          <w:szCs w:val="22"/>
        </w:rPr>
        <w:t>L</w:t>
      </w:r>
      <w:r w:rsidRPr="00A27FC9">
        <w:rPr>
          <w:rFonts w:ascii="Arial" w:hAnsi="Arial" w:cs="Arial"/>
          <w:spacing w:val="4"/>
          <w:sz w:val="22"/>
          <w:szCs w:val="22"/>
        </w:rPr>
        <w:t xml:space="preserve">C </w:t>
      </w:r>
      <w:r w:rsidRPr="00A27FC9">
        <w:rPr>
          <w:rFonts w:ascii="Arial" w:hAnsi="Arial" w:cs="Arial"/>
          <w:spacing w:val="4"/>
          <w:w w:val="110"/>
          <w:sz w:val="22"/>
          <w:szCs w:val="22"/>
        </w:rPr>
        <w:t xml:space="preserve">| L=LOD) = </w:t>
      </w:r>
      <w:r w:rsidRPr="00A27FC9">
        <w:rPr>
          <w:rFonts w:ascii="Arial" w:hAnsi="Arial" w:cs="Arial"/>
          <w:spacing w:val="4"/>
          <w:sz w:val="22"/>
          <w:szCs w:val="22"/>
        </w:rPr>
        <w:t>13</w:t>
      </w:r>
    </w:p>
    <w:p w:rsidR="00611A15" w:rsidRDefault="00611A15" w:rsidP="00611A15">
      <w:pPr>
        <w:ind w:right="1368"/>
        <w:rPr>
          <w:rFonts w:ascii="Arial" w:hAnsi="Arial" w:cs="Arial"/>
          <w:spacing w:val="-5"/>
          <w:w w:val="110"/>
          <w:sz w:val="22"/>
          <w:szCs w:val="22"/>
        </w:rPr>
      </w:pPr>
    </w:p>
    <w:p w:rsidR="00611A15" w:rsidRDefault="0013427B" w:rsidP="00611A15">
      <w:pPr>
        <w:ind w:right="49"/>
        <w:rPr>
          <w:rFonts w:ascii="Arial" w:hAnsi="Arial" w:cs="Arial"/>
          <w:spacing w:val="-5"/>
          <w:w w:val="110"/>
          <w:sz w:val="22"/>
          <w:szCs w:val="22"/>
        </w:rPr>
      </w:pPr>
      <w:r w:rsidRPr="0013427B">
        <w:rPr>
          <w:rFonts w:ascii="Arial" w:hAnsi="Arial" w:cs="Arial"/>
          <w:noProof/>
          <w:sz w:val="22"/>
          <w:szCs w:val="22"/>
        </w:rPr>
        <w:pict>
          <v:shape id="_x0000_s1029" type="#_x0000_t202" style="position:absolute;margin-left:31.1pt;margin-top:1.45pt;width:7.9pt;height:11.55pt;z-index:-251659776;mso-wrap-edited:f;mso-wrap-distance-left:0;mso-wrap-distance-right:0" wrapcoords="-62 0 -62 21600 21662 21600 21662 0 -62 0" o:allowincell="f" stroked="f">
            <v:fill opacity="0"/>
            <v:textbox style="mso-next-textbox:#_x0000_s1029" inset="0,0,0,0">
              <w:txbxContent>
                <w:p w:rsidR="005D6553" w:rsidRDefault="005D6553" w:rsidP="00611A15">
                  <w:pPr>
                    <w:spacing w:line="231" w:lineRule="atLeast"/>
                    <w:jc w:val="center"/>
                  </w:pPr>
                  <w:r>
                    <w:rPr>
                      <w:noProof/>
                      <w:lang w:eastAsia="en-GB"/>
                    </w:rPr>
                    <w:drawing>
                      <wp:inline distT="0" distB="0" distL="0" distR="0">
                        <wp:extent cx="99060" cy="144780"/>
                        <wp:effectExtent l="19050" t="0" r="0" b="0"/>
                        <wp:docPr id="5" name="Picture 5" descr="_Pic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78"/>
                                <pic:cNvPicPr>
                                  <a:picLocks noChangeAspect="1" noChangeArrowheads="1"/>
                                </pic:cNvPicPr>
                              </pic:nvPicPr>
                              <pic:blipFill>
                                <a:blip r:embed="rId12"/>
                                <a:srcRect/>
                                <a:stretch>
                                  <a:fillRect/>
                                </a:stretch>
                              </pic:blipFill>
                              <pic:spPr bwMode="auto">
                                <a:xfrm>
                                  <a:off x="0" y="0"/>
                                  <a:ext cx="99060" cy="144780"/>
                                </a:xfrm>
                                <a:prstGeom prst="rect">
                                  <a:avLst/>
                                </a:prstGeom>
                                <a:noFill/>
                                <a:ln w="9525">
                                  <a:noFill/>
                                  <a:miter lim="800000"/>
                                  <a:headEnd/>
                                  <a:tailEnd/>
                                </a:ln>
                              </pic:spPr>
                            </pic:pic>
                          </a:graphicData>
                        </a:graphic>
                      </wp:inline>
                    </w:drawing>
                  </w:r>
                </w:p>
              </w:txbxContent>
            </v:textbox>
          </v:shape>
        </w:pict>
      </w:r>
      <w:r w:rsidR="00611A15" w:rsidRPr="00A27FC9">
        <w:rPr>
          <w:rFonts w:ascii="Arial" w:hAnsi="Arial" w:cs="Arial"/>
          <w:spacing w:val="-5"/>
          <w:w w:val="110"/>
          <w:sz w:val="22"/>
          <w:szCs w:val="22"/>
        </w:rPr>
        <w:t>Where is the estimated value, L is the expectation or true value and L</w:t>
      </w:r>
      <w:r w:rsidR="00611A15" w:rsidRPr="00A27FC9">
        <w:rPr>
          <w:rFonts w:ascii="Arial" w:hAnsi="Arial" w:cs="Arial"/>
          <w:spacing w:val="-5"/>
          <w:sz w:val="22"/>
          <w:szCs w:val="22"/>
        </w:rPr>
        <w:t>C</w:t>
      </w:r>
      <w:r w:rsidR="00611A15" w:rsidRPr="00A27FC9">
        <w:rPr>
          <w:rFonts w:ascii="Arial" w:hAnsi="Arial" w:cs="Arial"/>
          <w:spacing w:val="-5"/>
          <w:w w:val="110"/>
          <w:sz w:val="22"/>
          <w:szCs w:val="22"/>
        </w:rPr>
        <w:t xml:space="preserve"> is the critical value. </w:t>
      </w:r>
    </w:p>
    <w:p w:rsidR="00611A15" w:rsidRDefault="00611A15" w:rsidP="00611A15">
      <w:pPr>
        <w:ind w:right="1368"/>
        <w:rPr>
          <w:rFonts w:ascii="Arial" w:hAnsi="Arial" w:cs="Arial"/>
          <w:spacing w:val="-5"/>
          <w:w w:val="110"/>
          <w:sz w:val="22"/>
          <w:szCs w:val="22"/>
        </w:rPr>
      </w:pPr>
    </w:p>
    <w:p w:rsidR="00611A15" w:rsidRPr="00A27FC9" w:rsidRDefault="00611A15" w:rsidP="00611A15">
      <w:pPr>
        <w:ind w:right="1368"/>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The limit of detection LOD is estimated by,</w:t>
      </w:r>
    </w:p>
    <w:p w:rsidR="00611A15" w:rsidRDefault="00611A15" w:rsidP="00611A15">
      <w:pPr>
        <w:rPr>
          <w:rFonts w:ascii="Arial" w:hAnsi="Arial" w:cs="Arial"/>
          <w:spacing w:val="18"/>
          <w:w w:val="110"/>
          <w:sz w:val="22"/>
          <w:szCs w:val="22"/>
        </w:rPr>
      </w:pPr>
    </w:p>
    <w:p w:rsidR="00611A15" w:rsidRPr="00A27FC9" w:rsidRDefault="00611A15" w:rsidP="00611A15">
      <w:pPr>
        <w:rPr>
          <w:rFonts w:ascii="Arial" w:hAnsi="Arial" w:cs="Arial"/>
          <w:spacing w:val="18"/>
          <w:sz w:val="22"/>
          <w:szCs w:val="22"/>
        </w:rPr>
      </w:pPr>
      <w:r w:rsidRPr="00A27FC9">
        <w:rPr>
          <w:rFonts w:ascii="Arial" w:hAnsi="Arial" w:cs="Arial"/>
          <w:spacing w:val="18"/>
          <w:w w:val="110"/>
          <w:sz w:val="22"/>
          <w:szCs w:val="22"/>
        </w:rPr>
        <w:t xml:space="preserve">LOD </w:t>
      </w:r>
      <w:proofErr w:type="spellStart"/>
      <w:r w:rsidRPr="00A27FC9">
        <w:rPr>
          <w:rFonts w:ascii="Arial" w:hAnsi="Arial" w:cs="Arial"/>
          <w:spacing w:val="18"/>
          <w:sz w:val="22"/>
          <w:szCs w:val="22"/>
        </w:rPr>
        <w:t>zi</w:t>
      </w:r>
      <w:proofErr w:type="spellEnd"/>
      <w:r w:rsidRPr="00A27FC9">
        <w:rPr>
          <w:rFonts w:ascii="Arial" w:hAnsi="Arial" w:cs="Arial"/>
          <w:spacing w:val="18"/>
          <w:w w:val="110"/>
          <w:sz w:val="22"/>
          <w:szCs w:val="22"/>
        </w:rPr>
        <w:t xml:space="preserve"> 2t</w:t>
      </w:r>
      <w:r w:rsidRPr="00A27FC9">
        <w:rPr>
          <w:rFonts w:ascii="Arial" w:hAnsi="Arial" w:cs="Arial"/>
          <w:spacing w:val="18"/>
          <w:sz w:val="22"/>
          <w:szCs w:val="22"/>
        </w:rPr>
        <w:t xml:space="preserve">1-avao </w:t>
      </w:r>
      <w:r w:rsidRPr="00A27FC9">
        <w:rPr>
          <w:rFonts w:ascii="Arial" w:hAnsi="Arial" w:cs="Arial"/>
          <w:spacing w:val="18"/>
          <w:w w:val="110"/>
          <w:sz w:val="22"/>
          <w:szCs w:val="22"/>
        </w:rPr>
        <w:t xml:space="preserve">[where </w:t>
      </w:r>
      <w:r w:rsidRPr="00A27FC9">
        <w:rPr>
          <w:rFonts w:ascii="Arial" w:hAnsi="Arial" w:cs="Arial"/>
          <w:spacing w:val="18"/>
          <w:sz w:val="22"/>
          <w:szCs w:val="22"/>
        </w:rPr>
        <w:t>a</w:t>
      </w:r>
      <w:r w:rsidRPr="00A27FC9">
        <w:rPr>
          <w:rFonts w:ascii="Arial" w:hAnsi="Arial" w:cs="Arial"/>
          <w:spacing w:val="18"/>
          <w:w w:val="110"/>
          <w:sz w:val="22"/>
          <w:szCs w:val="22"/>
        </w:rPr>
        <w:t xml:space="preserve"> = </w:t>
      </w:r>
      <w:r w:rsidRPr="00A27FC9">
        <w:rPr>
          <w:rFonts w:ascii="Arial" w:hAnsi="Arial" w:cs="Arial"/>
          <w:spacing w:val="18"/>
          <w:sz w:val="22"/>
          <w:szCs w:val="22"/>
        </w:rPr>
        <w:t>13i</w:t>
      </w:r>
      <w:r w:rsidRPr="00A27FC9">
        <w:rPr>
          <w:rFonts w:ascii="Arial" w:hAnsi="Arial" w:cs="Arial"/>
          <w:spacing w:val="18"/>
          <w:sz w:val="22"/>
          <w:szCs w:val="22"/>
          <w:vertAlign w:val="subscript"/>
        </w:rPr>
        <w:t>,</w:t>
      </w:r>
    </w:p>
    <w:p w:rsidR="00611A15" w:rsidRDefault="00611A15" w:rsidP="00611A15">
      <w:pPr>
        <w:rPr>
          <w:rFonts w:ascii="Arial" w:hAnsi="Arial" w:cs="Arial"/>
          <w:spacing w:val="1"/>
          <w:w w:val="110"/>
          <w:sz w:val="22"/>
          <w:szCs w:val="22"/>
        </w:rPr>
      </w:pPr>
    </w:p>
    <w:p w:rsidR="00611A15" w:rsidRDefault="00611A15" w:rsidP="00611A15">
      <w:pPr>
        <w:rPr>
          <w:rFonts w:ascii="Arial" w:hAnsi="Arial" w:cs="Arial"/>
          <w:spacing w:val="-4"/>
          <w:w w:val="110"/>
          <w:sz w:val="22"/>
          <w:szCs w:val="22"/>
        </w:rPr>
      </w:pPr>
      <w:r w:rsidRPr="00A27FC9">
        <w:rPr>
          <w:rFonts w:ascii="Arial" w:hAnsi="Arial" w:cs="Arial"/>
          <w:spacing w:val="1"/>
          <w:w w:val="110"/>
          <w:sz w:val="22"/>
          <w:szCs w:val="22"/>
        </w:rPr>
        <w:t xml:space="preserve">Where </w:t>
      </w:r>
      <w:r w:rsidRPr="00A27FC9">
        <w:rPr>
          <w:rFonts w:ascii="Arial" w:hAnsi="Arial" w:cs="Arial"/>
          <w:spacing w:val="1"/>
          <w:w w:val="110"/>
          <w:sz w:val="22"/>
          <w:szCs w:val="22"/>
          <w:vertAlign w:val="subscript"/>
        </w:rPr>
        <w:t>t</w:t>
      </w:r>
      <w:r w:rsidRPr="00A27FC9">
        <w:rPr>
          <w:rFonts w:ascii="Arial" w:hAnsi="Arial" w:cs="Arial"/>
          <w:spacing w:val="1"/>
          <w:sz w:val="22"/>
          <w:szCs w:val="22"/>
          <w:vertAlign w:val="subscript"/>
        </w:rPr>
        <w:t>1-áv</w:t>
      </w:r>
      <w:r w:rsidRPr="00A27FC9">
        <w:rPr>
          <w:rFonts w:ascii="Arial" w:hAnsi="Arial" w:cs="Arial"/>
          <w:spacing w:val="1"/>
          <w:w w:val="110"/>
          <w:sz w:val="22"/>
          <w:szCs w:val="22"/>
        </w:rPr>
        <w:t xml:space="preserve"> is Student's-t, based on </w:t>
      </w:r>
      <w:r w:rsidRPr="00A27FC9">
        <w:rPr>
          <w:rFonts w:ascii="Arial" w:hAnsi="Arial" w:cs="Arial"/>
          <w:spacing w:val="1"/>
          <w:sz w:val="22"/>
          <w:szCs w:val="22"/>
        </w:rPr>
        <w:t xml:space="preserve">v </w:t>
      </w:r>
      <w:r w:rsidRPr="00A27FC9">
        <w:rPr>
          <w:rFonts w:ascii="Arial" w:hAnsi="Arial" w:cs="Arial"/>
          <w:spacing w:val="1"/>
          <w:w w:val="110"/>
          <w:sz w:val="22"/>
          <w:szCs w:val="22"/>
        </w:rPr>
        <w:t>degrees of freedom for a one-sided confidence interval of 1-</w:t>
      </w:r>
      <w:proofErr w:type="gramStart"/>
      <w:r w:rsidRPr="00A27FC9">
        <w:rPr>
          <w:rFonts w:ascii="Arial" w:hAnsi="Arial" w:cs="Arial"/>
          <w:spacing w:val="1"/>
          <w:sz w:val="22"/>
          <w:szCs w:val="22"/>
        </w:rPr>
        <w:t xml:space="preserve">a </w:t>
      </w:r>
      <w:r w:rsidRPr="00A27FC9">
        <w:rPr>
          <w:rFonts w:ascii="Arial" w:hAnsi="Arial" w:cs="Arial"/>
          <w:spacing w:val="1"/>
          <w:w w:val="110"/>
          <w:sz w:val="22"/>
          <w:szCs w:val="22"/>
        </w:rPr>
        <w:t>and</w:t>
      </w:r>
      <w:proofErr w:type="gramEnd"/>
      <w:r w:rsidRPr="00A27FC9">
        <w:rPr>
          <w:rFonts w:ascii="Arial" w:hAnsi="Arial" w:cs="Arial"/>
          <w:spacing w:val="1"/>
          <w:w w:val="110"/>
          <w:sz w:val="22"/>
          <w:szCs w:val="22"/>
        </w:rPr>
        <w:t xml:space="preserve"> </w:t>
      </w:r>
      <w:proofErr w:type="spellStart"/>
      <w:r w:rsidRPr="00A27FC9">
        <w:rPr>
          <w:rFonts w:ascii="Arial" w:hAnsi="Arial" w:cs="Arial"/>
          <w:spacing w:val="1"/>
          <w:sz w:val="22"/>
          <w:szCs w:val="22"/>
        </w:rPr>
        <w:t>a</w:t>
      </w:r>
      <w:r w:rsidRPr="00A27FC9">
        <w:rPr>
          <w:rFonts w:ascii="Arial" w:hAnsi="Arial" w:cs="Arial"/>
          <w:spacing w:val="1"/>
          <w:sz w:val="22"/>
          <w:szCs w:val="22"/>
          <w:vertAlign w:val="subscript"/>
        </w:rPr>
        <w:t>o</w:t>
      </w:r>
      <w:proofErr w:type="spellEnd"/>
      <w:r w:rsidRPr="00A27FC9">
        <w:rPr>
          <w:rFonts w:ascii="Arial" w:hAnsi="Arial" w:cs="Arial"/>
          <w:spacing w:val="1"/>
          <w:w w:val="110"/>
          <w:sz w:val="22"/>
          <w:szCs w:val="22"/>
        </w:rPr>
        <w:t xml:space="preserve"> is </w:t>
      </w:r>
      <w:r w:rsidRPr="00A27FC9">
        <w:rPr>
          <w:rFonts w:ascii="Arial" w:hAnsi="Arial" w:cs="Arial"/>
          <w:spacing w:val="-4"/>
          <w:w w:val="110"/>
          <w:sz w:val="22"/>
          <w:szCs w:val="22"/>
        </w:rPr>
        <w:t>the standard deviation of the true value (expectation).</w:t>
      </w:r>
    </w:p>
    <w:p w:rsidR="00611A15" w:rsidRPr="00A27FC9" w:rsidRDefault="00611A15" w:rsidP="00611A15">
      <w:pPr>
        <w:rPr>
          <w:rFonts w:ascii="Arial" w:hAnsi="Arial" w:cs="Arial"/>
          <w:spacing w:val="-4"/>
          <w:w w:val="110"/>
          <w:sz w:val="22"/>
          <w:szCs w:val="22"/>
        </w:rPr>
      </w:pPr>
    </w:p>
    <w:p w:rsidR="00611A15" w:rsidRPr="00A27FC9" w:rsidRDefault="00611A15" w:rsidP="00611A15">
      <w:pPr>
        <w:jc w:val="both"/>
        <w:rPr>
          <w:rFonts w:ascii="Arial" w:hAnsi="Arial" w:cs="Arial"/>
          <w:spacing w:val="-6"/>
          <w:w w:val="110"/>
          <w:sz w:val="22"/>
          <w:szCs w:val="22"/>
        </w:rPr>
      </w:pPr>
      <w:r w:rsidRPr="00A27FC9">
        <w:rPr>
          <w:rFonts w:ascii="Arial" w:hAnsi="Arial" w:cs="Arial"/>
          <w:spacing w:val="1"/>
          <w:w w:val="110"/>
          <w:sz w:val="22"/>
          <w:szCs w:val="22"/>
        </w:rPr>
        <w:t>LOD = 3.29</w:t>
      </w:r>
      <w:r w:rsidRPr="00A27FC9">
        <w:rPr>
          <w:rFonts w:ascii="Arial" w:hAnsi="Arial" w:cs="Arial"/>
          <w:spacing w:val="1"/>
          <w:sz w:val="22"/>
          <w:szCs w:val="22"/>
        </w:rPr>
        <w:t xml:space="preserve"> </w:t>
      </w:r>
      <w:proofErr w:type="spellStart"/>
      <w:r w:rsidRPr="00A27FC9">
        <w:rPr>
          <w:rFonts w:ascii="Arial" w:hAnsi="Arial" w:cs="Arial"/>
          <w:spacing w:val="1"/>
          <w:sz w:val="22"/>
          <w:szCs w:val="22"/>
        </w:rPr>
        <w:t>a</w:t>
      </w:r>
      <w:r w:rsidRPr="00A27FC9">
        <w:rPr>
          <w:rFonts w:ascii="Arial" w:hAnsi="Arial" w:cs="Arial"/>
          <w:spacing w:val="1"/>
          <w:sz w:val="22"/>
          <w:szCs w:val="22"/>
          <w:vertAlign w:val="subscript"/>
        </w:rPr>
        <w:t>o</w:t>
      </w:r>
      <w:proofErr w:type="spellEnd"/>
      <w:r w:rsidRPr="00A27FC9">
        <w:rPr>
          <w:rFonts w:ascii="Arial" w:hAnsi="Arial" w:cs="Arial"/>
          <w:spacing w:val="1"/>
          <w:w w:val="110"/>
          <w:sz w:val="22"/>
          <w:szCs w:val="22"/>
        </w:rPr>
        <w:t xml:space="preserve">, when the uncertainty in the mean (expected) value of the blank is negligible, </w:t>
      </w:r>
      <w:r w:rsidRPr="00A27FC9">
        <w:rPr>
          <w:rFonts w:ascii="Arial" w:hAnsi="Arial" w:cs="Arial"/>
          <w:spacing w:val="1"/>
          <w:sz w:val="22"/>
          <w:szCs w:val="22"/>
        </w:rPr>
        <w:t>a</w:t>
      </w:r>
      <w:r w:rsidRPr="00A27FC9">
        <w:rPr>
          <w:rFonts w:ascii="Arial" w:hAnsi="Arial" w:cs="Arial"/>
          <w:spacing w:val="1"/>
          <w:w w:val="110"/>
          <w:sz w:val="22"/>
          <w:szCs w:val="22"/>
        </w:rPr>
        <w:t xml:space="preserve"> = </w:t>
      </w:r>
      <w:r w:rsidRPr="00A27FC9">
        <w:rPr>
          <w:rFonts w:ascii="Arial" w:hAnsi="Arial" w:cs="Arial"/>
          <w:spacing w:val="1"/>
          <w:sz w:val="22"/>
          <w:szCs w:val="22"/>
        </w:rPr>
        <w:t>13</w:t>
      </w:r>
      <w:r w:rsidRPr="00A27FC9">
        <w:rPr>
          <w:rFonts w:ascii="Arial" w:hAnsi="Arial" w:cs="Arial"/>
          <w:spacing w:val="1"/>
          <w:w w:val="110"/>
          <w:sz w:val="22"/>
          <w:szCs w:val="22"/>
        </w:rPr>
        <w:t xml:space="preserve"> = 0.05 </w:t>
      </w:r>
      <w:r w:rsidRPr="00A27FC9">
        <w:rPr>
          <w:rFonts w:ascii="Arial" w:hAnsi="Arial" w:cs="Arial"/>
          <w:spacing w:val="-7"/>
          <w:w w:val="110"/>
          <w:sz w:val="22"/>
          <w:szCs w:val="22"/>
        </w:rPr>
        <w:t xml:space="preserve">and L is normally distributed with known constant variance. However, LOD is not defined simply as a fixed </w:t>
      </w:r>
      <w:r w:rsidRPr="00A27FC9">
        <w:rPr>
          <w:rFonts w:ascii="Arial" w:hAnsi="Arial" w:cs="Arial"/>
          <w:spacing w:val="-2"/>
          <w:w w:val="110"/>
          <w:sz w:val="22"/>
          <w:szCs w:val="22"/>
        </w:rPr>
        <w:t xml:space="preserve">coefficient (e.g. 3, 6, etc.) times the standard deviation of a pure solution background. To do so can be </w:t>
      </w:r>
      <w:r w:rsidRPr="00A27FC9">
        <w:rPr>
          <w:rFonts w:ascii="Arial" w:hAnsi="Arial" w:cs="Arial"/>
          <w:spacing w:val="-1"/>
          <w:w w:val="110"/>
          <w:sz w:val="22"/>
          <w:szCs w:val="22"/>
        </w:rPr>
        <w:t xml:space="preserve">extremely misleading. The correct estimation of LOD must take into account degrees of freedom, </w:t>
      </w:r>
      <w:proofErr w:type="gramStart"/>
      <w:r w:rsidRPr="00A27FC9">
        <w:rPr>
          <w:rFonts w:ascii="Arial" w:hAnsi="Arial" w:cs="Arial"/>
          <w:spacing w:val="-1"/>
          <w:sz w:val="22"/>
          <w:szCs w:val="22"/>
        </w:rPr>
        <w:t>a</w:t>
      </w:r>
      <w:r w:rsidRPr="00A27FC9">
        <w:rPr>
          <w:rFonts w:ascii="Arial" w:hAnsi="Arial" w:cs="Arial"/>
          <w:spacing w:val="-1"/>
          <w:w w:val="110"/>
          <w:sz w:val="22"/>
          <w:szCs w:val="22"/>
        </w:rPr>
        <w:t xml:space="preserve"> and</w:t>
      </w:r>
      <w:proofErr w:type="gramEnd"/>
      <w:r w:rsidRPr="00A27FC9">
        <w:rPr>
          <w:rFonts w:ascii="Arial" w:hAnsi="Arial" w:cs="Arial"/>
          <w:spacing w:val="-1"/>
          <w:w w:val="110"/>
          <w:sz w:val="22"/>
          <w:szCs w:val="22"/>
        </w:rPr>
        <w:t xml:space="preserve"> </w:t>
      </w:r>
      <w:r w:rsidRPr="00A27FC9">
        <w:rPr>
          <w:rFonts w:ascii="Arial" w:hAnsi="Arial" w:cs="Arial"/>
          <w:spacing w:val="-1"/>
          <w:sz w:val="22"/>
          <w:szCs w:val="22"/>
        </w:rPr>
        <w:t>13</w:t>
      </w:r>
      <w:r w:rsidRPr="00A27FC9">
        <w:rPr>
          <w:rFonts w:ascii="Arial" w:hAnsi="Arial" w:cs="Arial"/>
          <w:spacing w:val="-1"/>
          <w:w w:val="110"/>
          <w:sz w:val="22"/>
          <w:szCs w:val="22"/>
        </w:rPr>
        <w:t xml:space="preserve">, </w:t>
      </w:r>
      <w:r w:rsidRPr="00A27FC9">
        <w:rPr>
          <w:rFonts w:ascii="Arial" w:hAnsi="Arial" w:cs="Arial"/>
          <w:w w:val="110"/>
          <w:sz w:val="22"/>
          <w:szCs w:val="22"/>
        </w:rPr>
        <w:t xml:space="preserve">and the distribution of L as influenced by factors such as analyte concentration, matrix effects and </w:t>
      </w:r>
      <w:r w:rsidRPr="00A27FC9">
        <w:rPr>
          <w:rFonts w:ascii="Arial" w:hAnsi="Arial" w:cs="Arial"/>
          <w:spacing w:val="-6"/>
          <w:w w:val="110"/>
          <w:sz w:val="22"/>
          <w:szCs w:val="22"/>
        </w:rPr>
        <w:t>interference.</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spacing w:val="-6"/>
          <w:w w:val="110"/>
          <w:sz w:val="22"/>
          <w:szCs w:val="22"/>
        </w:rPr>
      </w:pPr>
      <w:r w:rsidRPr="00A27FC9">
        <w:rPr>
          <w:rFonts w:ascii="Arial" w:hAnsi="Arial" w:cs="Arial"/>
          <w:spacing w:val="-2"/>
          <w:w w:val="110"/>
          <w:sz w:val="22"/>
          <w:szCs w:val="22"/>
        </w:rPr>
        <w:t xml:space="preserve">This definition provides a basis for taking into account exceptions to simple case that is described, i.e. </w:t>
      </w:r>
      <w:r w:rsidRPr="00A27FC9">
        <w:rPr>
          <w:rFonts w:ascii="Arial" w:hAnsi="Arial" w:cs="Arial"/>
          <w:spacing w:val="-4"/>
          <w:w w:val="110"/>
          <w:sz w:val="22"/>
          <w:szCs w:val="22"/>
        </w:rPr>
        <w:t xml:space="preserve">involving non-normal distributions and </w:t>
      </w:r>
      <w:proofErr w:type="spellStart"/>
      <w:r w:rsidRPr="00A27FC9">
        <w:rPr>
          <w:rFonts w:ascii="Arial" w:hAnsi="Arial" w:cs="Arial"/>
          <w:spacing w:val="-4"/>
          <w:w w:val="110"/>
          <w:sz w:val="22"/>
          <w:szCs w:val="22"/>
        </w:rPr>
        <w:t>heteroscedasticity</w:t>
      </w:r>
      <w:proofErr w:type="spellEnd"/>
      <w:r w:rsidRPr="00A27FC9">
        <w:rPr>
          <w:rFonts w:ascii="Arial" w:hAnsi="Arial" w:cs="Arial"/>
          <w:spacing w:val="-4"/>
          <w:w w:val="110"/>
          <w:sz w:val="22"/>
          <w:szCs w:val="22"/>
        </w:rPr>
        <w:t xml:space="preserve"> (e.g. “counting” (Poisson) processes as those used </w:t>
      </w:r>
      <w:r w:rsidRPr="00A27FC9">
        <w:rPr>
          <w:rFonts w:ascii="Arial" w:hAnsi="Arial" w:cs="Arial"/>
          <w:spacing w:val="-6"/>
          <w:w w:val="110"/>
          <w:sz w:val="22"/>
          <w:szCs w:val="22"/>
        </w:rPr>
        <w:t>for real time PCR).</w:t>
      </w:r>
    </w:p>
    <w:p w:rsidR="00611A15" w:rsidRDefault="00611A15" w:rsidP="00611A15">
      <w:pPr>
        <w:rPr>
          <w:rFonts w:ascii="Arial" w:hAnsi="Arial" w:cs="Arial"/>
          <w:spacing w:val="-3"/>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3"/>
          <w:w w:val="110"/>
          <w:sz w:val="22"/>
          <w:szCs w:val="22"/>
        </w:rPr>
        <w:t xml:space="preserve">It is essential to specify the measurement process under consideration, since distributions, </w:t>
      </w:r>
      <w:proofErr w:type="spellStart"/>
      <w:r w:rsidRPr="00A27FC9">
        <w:rPr>
          <w:rFonts w:ascii="Arial" w:hAnsi="Arial" w:cs="Arial"/>
          <w:spacing w:val="-3"/>
          <w:sz w:val="22"/>
          <w:szCs w:val="22"/>
        </w:rPr>
        <w:t>a</w:t>
      </w:r>
      <w:r w:rsidRPr="00A27FC9">
        <w:rPr>
          <w:rFonts w:ascii="Arial" w:hAnsi="Arial" w:cs="Arial"/>
          <w:spacing w:val="-3"/>
          <w:w w:val="110"/>
          <w:sz w:val="22"/>
          <w:szCs w:val="22"/>
        </w:rPr>
        <w:t>’s</w:t>
      </w:r>
      <w:proofErr w:type="spellEnd"/>
      <w:r w:rsidRPr="00A27FC9">
        <w:rPr>
          <w:rFonts w:ascii="Arial" w:hAnsi="Arial" w:cs="Arial"/>
          <w:spacing w:val="-3"/>
          <w:w w:val="110"/>
          <w:sz w:val="22"/>
          <w:szCs w:val="22"/>
        </w:rPr>
        <w:t xml:space="preserve"> and blanks can </w:t>
      </w:r>
      <w:r w:rsidRPr="00A27FC9">
        <w:rPr>
          <w:rFonts w:ascii="Arial" w:hAnsi="Arial" w:cs="Arial"/>
          <w:spacing w:val="-4"/>
          <w:w w:val="110"/>
          <w:sz w:val="22"/>
          <w:szCs w:val="22"/>
        </w:rPr>
        <w:t>be dramatically different for different measurement processes.</w:t>
      </w:r>
    </w:p>
    <w:p w:rsidR="00611A15" w:rsidRPr="00A27FC9" w:rsidRDefault="00611A15" w:rsidP="00611A15">
      <w:pPr>
        <w:rPr>
          <w:rFonts w:ascii="Arial" w:hAnsi="Arial" w:cs="Arial"/>
          <w:spacing w:val="-5"/>
          <w:w w:val="110"/>
          <w:sz w:val="22"/>
          <w:szCs w:val="22"/>
        </w:rPr>
      </w:pPr>
      <w:r w:rsidRPr="00A27FC9">
        <w:rPr>
          <w:rFonts w:ascii="Arial" w:hAnsi="Arial" w:cs="Arial"/>
          <w:spacing w:val="-1"/>
          <w:w w:val="110"/>
          <w:sz w:val="22"/>
          <w:szCs w:val="22"/>
        </w:rPr>
        <w:t xml:space="preserve">At the limit of detection, a positive identification can be achieved with reasonable and/or previously </w:t>
      </w:r>
      <w:r w:rsidRPr="00A27FC9">
        <w:rPr>
          <w:rFonts w:ascii="Arial" w:hAnsi="Arial" w:cs="Arial"/>
          <w:spacing w:val="-5"/>
          <w:w w:val="110"/>
          <w:sz w:val="22"/>
          <w:szCs w:val="22"/>
        </w:rPr>
        <w:t>determined confidence in a defined matrix using a specific analytical method.</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References:</w:t>
      </w:r>
    </w:p>
    <w:p w:rsidR="00611A15" w:rsidRDefault="00611A15" w:rsidP="00611A15">
      <w:pPr>
        <w:ind w:right="3456"/>
        <w:rPr>
          <w:rFonts w:ascii="Arial" w:hAnsi="Arial" w:cs="Arial"/>
          <w:spacing w:val="-9"/>
          <w:w w:val="110"/>
          <w:sz w:val="22"/>
          <w:szCs w:val="22"/>
        </w:rPr>
      </w:pPr>
    </w:p>
    <w:p w:rsidR="00611A15" w:rsidRDefault="00611A15" w:rsidP="00611A15">
      <w:pPr>
        <w:ind w:right="49"/>
        <w:rPr>
          <w:rFonts w:ascii="Arial" w:hAnsi="Arial" w:cs="Arial"/>
          <w:spacing w:val="-9"/>
          <w:w w:val="110"/>
          <w:sz w:val="22"/>
          <w:szCs w:val="22"/>
        </w:rPr>
      </w:pPr>
      <w:r w:rsidRPr="00A27FC9">
        <w:rPr>
          <w:rFonts w:ascii="Arial" w:hAnsi="Arial" w:cs="Arial"/>
          <w:spacing w:val="-9"/>
          <w:w w:val="110"/>
          <w:sz w:val="22"/>
          <w:szCs w:val="22"/>
        </w:rPr>
        <w:t xml:space="preserve">ISO Standard 11843: Capability of Detection-1, ISO, </w:t>
      </w:r>
      <w:smartTag w:uri="urn:schemas-microsoft-com:office:smarttags" w:element="place">
        <w:smartTag w:uri="urn:schemas-microsoft-com:office:smarttags" w:element="City">
          <w:r w:rsidRPr="00A27FC9">
            <w:rPr>
              <w:rFonts w:ascii="Arial" w:hAnsi="Arial" w:cs="Arial"/>
              <w:spacing w:val="-9"/>
              <w:w w:val="110"/>
              <w:sz w:val="22"/>
              <w:szCs w:val="22"/>
            </w:rPr>
            <w:t>Geneva</w:t>
          </w:r>
        </w:smartTag>
      </w:smartTag>
      <w:r w:rsidRPr="00A27FC9">
        <w:rPr>
          <w:rFonts w:ascii="Arial" w:hAnsi="Arial" w:cs="Arial"/>
          <w:spacing w:val="-9"/>
          <w:w w:val="110"/>
          <w:sz w:val="22"/>
          <w:szCs w:val="22"/>
        </w:rPr>
        <w:t xml:space="preserve">, 1997 </w:t>
      </w:r>
    </w:p>
    <w:p w:rsidR="00611A15" w:rsidRDefault="00611A15" w:rsidP="00611A15">
      <w:pPr>
        <w:ind w:right="49"/>
        <w:rPr>
          <w:rFonts w:ascii="Arial" w:hAnsi="Arial" w:cs="Arial"/>
          <w:spacing w:val="-5"/>
          <w:w w:val="110"/>
          <w:sz w:val="22"/>
          <w:szCs w:val="22"/>
        </w:rPr>
      </w:pPr>
    </w:p>
    <w:p w:rsidR="00611A15" w:rsidRPr="00A27FC9" w:rsidRDefault="00611A15" w:rsidP="00611A15">
      <w:pPr>
        <w:ind w:right="49"/>
        <w:rPr>
          <w:rFonts w:ascii="Arial" w:hAnsi="Arial" w:cs="Arial"/>
          <w:spacing w:val="-5"/>
          <w:w w:val="110"/>
          <w:sz w:val="22"/>
          <w:szCs w:val="22"/>
        </w:rPr>
      </w:pPr>
      <w:r w:rsidRPr="00A27FC9">
        <w:rPr>
          <w:rFonts w:ascii="Arial" w:hAnsi="Arial" w:cs="Arial"/>
          <w:spacing w:val="-5"/>
          <w:w w:val="110"/>
          <w:sz w:val="22"/>
          <w:szCs w:val="22"/>
        </w:rPr>
        <w:t>Nomenclature in evaluation of analytical methods, IUPAC, 1995</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Guidance document on pesticide residue analytical methods, Organization for Economic Cooperation and Development, 2007</w:t>
      </w:r>
    </w:p>
    <w:p w:rsidR="00611A15" w:rsidRDefault="00611A15" w:rsidP="00611A15">
      <w:pPr>
        <w:jc w:val="both"/>
        <w:rPr>
          <w:rFonts w:ascii="Arial" w:hAnsi="Arial" w:cs="Arial"/>
          <w:b/>
          <w:bCs/>
          <w:i/>
          <w:iCs/>
          <w:spacing w:val="-2"/>
          <w:sz w:val="22"/>
          <w:szCs w:val="22"/>
        </w:rPr>
      </w:pPr>
    </w:p>
    <w:p w:rsidR="00611A15" w:rsidRDefault="00611A15" w:rsidP="00611A15">
      <w:pPr>
        <w:jc w:val="both"/>
        <w:rPr>
          <w:rFonts w:ascii="Arial" w:hAnsi="Arial" w:cs="Arial"/>
          <w:b/>
          <w:bCs/>
          <w:i/>
          <w:iCs/>
          <w:spacing w:val="-2"/>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b/>
          <w:bCs/>
          <w:i/>
          <w:iCs/>
          <w:spacing w:val="-2"/>
          <w:sz w:val="22"/>
          <w:szCs w:val="22"/>
        </w:rPr>
        <w:t xml:space="preserve">Limit of Quantification (LOQ): </w:t>
      </w:r>
      <w:r w:rsidRPr="00A27FC9">
        <w:rPr>
          <w:rFonts w:ascii="Arial" w:hAnsi="Arial" w:cs="Arial"/>
          <w:spacing w:val="-2"/>
          <w:w w:val="110"/>
          <w:sz w:val="22"/>
          <w:szCs w:val="22"/>
        </w:rPr>
        <w:t xml:space="preserve">A method performance characteristic generally expressed in terms of the </w:t>
      </w:r>
      <w:r w:rsidRPr="00A27FC9">
        <w:rPr>
          <w:rFonts w:ascii="Arial" w:hAnsi="Arial" w:cs="Arial"/>
          <w:spacing w:val="-6"/>
          <w:w w:val="110"/>
          <w:sz w:val="22"/>
          <w:szCs w:val="22"/>
        </w:rPr>
        <w:t xml:space="preserve">signal or measurement (true) value that will produce estimates having a specified relative standard deviation </w:t>
      </w:r>
      <w:r w:rsidRPr="00A27FC9">
        <w:rPr>
          <w:rFonts w:ascii="Arial" w:hAnsi="Arial" w:cs="Arial"/>
          <w:spacing w:val="-5"/>
          <w:w w:val="110"/>
          <w:sz w:val="22"/>
          <w:szCs w:val="22"/>
        </w:rPr>
        <w:t>(RSD), commonly 10% (or 6%). LOQ is estimated by:</w:t>
      </w:r>
    </w:p>
    <w:p w:rsidR="00611A15" w:rsidRDefault="00611A15" w:rsidP="00611A15">
      <w:pPr>
        <w:rPr>
          <w:rFonts w:ascii="Arial" w:hAnsi="Arial" w:cs="Arial"/>
          <w:spacing w:val="2"/>
          <w:w w:val="110"/>
          <w:sz w:val="22"/>
          <w:szCs w:val="22"/>
        </w:rPr>
      </w:pPr>
    </w:p>
    <w:p w:rsidR="00611A15" w:rsidRPr="00A27FC9" w:rsidRDefault="00611A15" w:rsidP="00611A15">
      <w:pPr>
        <w:rPr>
          <w:rFonts w:ascii="Arial" w:hAnsi="Arial" w:cs="Arial"/>
          <w:spacing w:val="2"/>
          <w:w w:val="110"/>
          <w:sz w:val="22"/>
          <w:szCs w:val="22"/>
        </w:rPr>
      </w:pPr>
      <w:r w:rsidRPr="00A27FC9">
        <w:rPr>
          <w:rFonts w:ascii="Arial" w:hAnsi="Arial" w:cs="Arial"/>
          <w:spacing w:val="2"/>
          <w:w w:val="110"/>
          <w:sz w:val="22"/>
          <w:szCs w:val="22"/>
        </w:rPr>
        <w:t xml:space="preserve">LOQ = </w:t>
      </w:r>
      <w:proofErr w:type="spellStart"/>
      <w:r w:rsidRPr="00A27FC9">
        <w:rPr>
          <w:rFonts w:ascii="Arial" w:hAnsi="Arial" w:cs="Arial"/>
          <w:spacing w:val="2"/>
          <w:w w:val="110"/>
          <w:sz w:val="22"/>
          <w:szCs w:val="22"/>
        </w:rPr>
        <w:t>k</w:t>
      </w:r>
      <w:r w:rsidRPr="00A27FC9">
        <w:rPr>
          <w:rFonts w:ascii="Arial" w:hAnsi="Arial" w:cs="Arial"/>
          <w:spacing w:val="2"/>
          <w:sz w:val="22"/>
          <w:szCs w:val="22"/>
        </w:rPr>
        <w:t>Q</w:t>
      </w:r>
      <w:proofErr w:type="spellEnd"/>
      <w:r w:rsidRPr="00A27FC9">
        <w:rPr>
          <w:rFonts w:ascii="Arial" w:hAnsi="Arial" w:cs="Arial"/>
          <w:spacing w:val="2"/>
          <w:sz w:val="22"/>
          <w:szCs w:val="22"/>
        </w:rPr>
        <w:t xml:space="preserve"> </w:t>
      </w:r>
      <w:proofErr w:type="spellStart"/>
      <w:r w:rsidRPr="00A27FC9">
        <w:rPr>
          <w:rFonts w:ascii="Arial" w:hAnsi="Arial" w:cs="Arial"/>
          <w:spacing w:val="2"/>
          <w:sz w:val="22"/>
          <w:szCs w:val="22"/>
        </w:rPr>
        <w:t>aQ</w:t>
      </w:r>
      <w:proofErr w:type="spellEnd"/>
      <w:r w:rsidRPr="00A27FC9">
        <w:rPr>
          <w:rFonts w:ascii="Arial" w:hAnsi="Arial" w:cs="Arial"/>
          <w:spacing w:val="2"/>
          <w:w w:val="110"/>
          <w:sz w:val="22"/>
          <w:szCs w:val="22"/>
        </w:rPr>
        <w:t xml:space="preserve">, </w:t>
      </w:r>
      <w:proofErr w:type="spellStart"/>
      <w:r w:rsidRPr="00A27FC9">
        <w:rPr>
          <w:rFonts w:ascii="Arial" w:hAnsi="Arial" w:cs="Arial"/>
          <w:spacing w:val="2"/>
          <w:w w:val="110"/>
          <w:sz w:val="22"/>
          <w:szCs w:val="22"/>
        </w:rPr>
        <w:t>k</w:t>
      </w:r>
      <w:r w:rsidRPr="00A27FC9">
        <w:rPr>
          <w:rFonts w:ascii="Arial" w:hAnsi="Arial" w:cs="Arial"/>
          <w:spacing w:val="2"/>
          <w:sz w:val="22"/>
          <w:szCs w:val="22"/>
        </w:rPr>
        <w:t>Q</w:t>
      </w:r>
      <w:proofErr w:type="spellEnd"/>
      <w:r w:rsidRPr="00A27FC9">
        <w:rPr>
          <w:rFonts w:ascii="Arial" w:hAnsi="Arial" w:cs="Arial"/>
          <w:spacing w:val="2"/>
          <w:sz w:val="22"/>
          <w:szCs w:val="22"/>
        </w:rPr>
        <w:t xml:space="preserve"> </w:t>
      </w:r>
      <w:r w:rsidRPr="00A27FC9">
        <w:rPr>
          <w:rFonts w:ascii="Arial" w:hAnsi="Arial" w:cs="Arial"/>
          <w:spacing w:val="2"/>
          <w:w w:val="110"/>
          <w:sz w:val="22"/>
          <w:szCs w:val="22"/>
        </w:rPr>
        <w:t>= 1/RSD</w:t>
      </w:r>
      <w:r w:rsidRPr="00A27FC9">
        <w:rPr>
          <w:rFonts w:ascii="Arial" w:hAnsi="Arial" w:cs="Arial"/>
          <w:spacing w:val="2"/>
          <w:sz w:val="22"/>
          <w:szCs w:val="22"/>
        </w:rPr>
        <w:t>Q</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2"/>
          <w:w w:val="110"/>
          <w:sz w:val="22"/>
          <w:szCs w:val="22"/>
        </w:rPr>
        <w:t xml:space="preserve">Where LOQ is the limit of quantification, </w:t>
      </w:r>
      <w:proofErr w:type="spellStart"/>
      <w:r w:rsidRPr="00A27FC9">
        <w:rPr>
          <w:rFonts w:ascii="Arial" w:hAnsi="Arial" w:cs="Arial"/>
          <w:spacing w:val="-2"/>
          <w:sz w:val="22"/>
          <w:szCs w:val="22"/>
        </w:rPr>
        <w:t>aQ</w:t>
      </w:r>
      <w:proofErr w:type="spellEnd"/>
      <w:r w:rsidRPr="00A27FC9">
        <w:rPr>
          <w:rFonts w:ascii="Arial" w:hAnsi="Arial" w:cs="Arial"/>
          <w:spacing w:val="-2"/>
          <w:w w:val="110"/>
          <w:sz w:val="22"/>
          <w:szCs w:val="22"/>
        </w:rPr>
        <w:t xml:space="preserve"> is the standard deviation at that point and </w:t>
      </w:r>
      <w:proofErr w:type="spellStart"/>
      <w:r w:rsidRPr="00A27FC9">
        <w:rPr>
          <w:rFonts w:ascii="Arial" w:hAnsi="Arial" w:cs="Arial"/>
          <w:spacing w:val="-2"/>
          <w:w w:val="110"/>
          <w:sz w:val="22"/>
          <w:szCs w:val="22"/>
        </w:rPr>
        <w:t>k</w:t>
      </w:r>
      <w:r w:rsidRPr="00A27FC9">
        <w:rPr>
          <w:rFonts w:ascii="Arial" w:hAnsi="Arial" w:cs="Arial"/>
          <w:spacing w:val="-2"/>
          <w:sz w:val="22"/>
          <w:szCs w:val="22"/>
        </w:rPr>
        <w:t>Q</w:t>
      </w:r>
      <w:proofErr w:type="spellEnd"/>
      <w:r w:rsidRPr="00A27FC9">
        <w:rPr>
          <w:rFonts w:ascii="Arial" w:hAnsi="Arial" w:cs="Arial"/>
          <w:spacing w:val="-2"/>
          <w:w w:val="110"/>
          <w:sz w:val="22"/>
          <w:szCs w:val="22"/>
        </w:rPr>
        <w:t xml:space="preserve"> is the multiplier </w:t>
      </w:r>
      <w:r w:rsidRPr="00A27FC9">
        <w:rPr>
          <w:rFonts w:ascii="Arial" w:hAnsi="Arial" w:cs="Arial"/>
          <w:spacing w:val="-3"/>
          <w:w w:val="110"/>
          <w:sz w:val="22"/>
          <w:szCs w:val="22"/>
        </w:rPr>
        <w:t xml:space="preserve">whose reciprocal equals the selected RSD. (The approximate RSD of an estimated </w:t>
      </w:r>
      <w:r w:rsidRPr="00A27FC9">
        <w:rPr>
          <w:rFonts w:ascii="Arial" w:hAnsi="Arial" w:cs="Arial"/>
          <w:spacing w:val="-3"/>
          <w:sz w:val="22"/>
          <w:szCs w:val="22"/>
        </w:rPr>
        <w:t>a</w:t>
      </w:r>
      <w:r w:rsidRPr="00A27FC9">
        <w:rPr>
          <w:rFonts w:ascii="Arial" w:hAnsi="Arial" w:cs="Arial"/>
          <w:spacing w:val="-3"/>
          <w:w w:val="110"/>
          <w:sz w:val="22"/>
          <w:szCs w:val="22"/>
        </w:rPr>
        <w:t xml:space="preserve">, based on </w:t>
      </w:r>
      <w:r w:rsidRPr="00A27FC9">
        <w:rPr>
          <w:rFonts w:ascii="Arial" w:hAnsi="Arial" w:cs="Arial"/>
          <w:spacing w:val="-3"/>
          <w:sz w:val="22"/>
          <w:szCs w:val="22"/>
        </w:rPr>
        <w:t>v</w:t>
      </w:r>
      <w:r w:rsidRPr="00A27FC9">
        <w:rPr>
          <w:rFonts w:ascii="Arial" w:hAnsi="Arial" w:cs="Arial"/>
          <w:spacing w:val="-3"/>
          <w:w w:val="110"/>
          <w:sz w:val="22"/>
          <w:szCs w:val="22"/>
        </w:rPr>
        <w:t xml:space="preserve">-degrees of </w:t>
      </w:r>
      <w:r w:rsidRPr="00A27FC9">
        <w:rPr>
          <w:rFonts w:ascii="Arial" w:hAnsi="Arial" w:cs="Arial"/>
          <w:spacing w:val="4"/>
          <w:w w:val="110"/>
          <w:sz w:val="22"/>
          <w:szCs w:val="22"/>
        </w:rPr>
        <w:t xml:space="preserve">freedom is 1/ </w:t>
      </w:r>
      <w:r w:rsidRPr="00A27FC9">
        <w:rPr>
          <w:rFonts w:ascii="Arial" w:hAnsi="Arial" w:cs="Arial"/>
          <w:spacing w:val="4"/>
          <w:sz w:val="22"/>
          <w:szCs w:val="22"/>
        </w:rPr>
        <w:t>Al</w:t>
      </w:r>
      <w:r w:rsidRPr="00A27FC9">
        <w:rPr>
          <w:rFonts w:ascii="Arial" w:hAnsi="Arial" w:cs="Arial"/>
          <w:spacing w:val="4"/>
          <w:w w:val="110"/>
          <w:sz w:val="22"/>
          <w:szCs w:val="22"/>
        </w:rPr>
        <w:t>2</w:t>
      </w:r>
      <w:r w:rsidRPr="00A27FC9">
        <w:rPr>
          <w:rFonts w:ascii="Arial" w:hAnsi="Arial" w:cs="Arial"/>
          <w:spacing w:val="4"/>
          <w:sz w:val="22"/>
          <w:szCs w:val="22"/>
        </w:rPr>
        <w:t>v.)</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6"/>
          <w:w w:val="110"/>
          <w:sz w:val="22"/>
          <w:szCs w:val="22"/>
        </w:rPr>
        <w:t xml:space="preserve">If </w:t>
      </w:r>
      <w:proofErr w:type="gramStart"/>
      <w:r w:rsidRPr="00A27FC9">
        <w:rPr>
          <w:rFonts w:ascii="Arial" w:hAnsi="Arial" w:cs="Arial"/>
          <w:spacing w:val="6"/>
          <w:sz w:val="22"/>
          <w:szCs w:val="22"/>
        </w:rPr>
        <w:t>a</w:t>
      </w:r>
      <w:r w:rsidRPr="00A27FC9">
        <w:rPr>
          <w:rFonts w:ascii="Arial" w:hAnsi="Arial" w:cs="Arial"/>
          <w:spacing w:val="6"/>
          <w:w w:val="110"/>
          <w:sz w:val="22"/>
          <w:szCs w:val="22"/>
        </w:rPr>
        <w:t xml:space="preserve"> is</w:t>
      </w:r>
      <w:proofErr w:type="gramEnd"/>
      <w:r w:rsidRPr="00A27FC9">
        <w:rPr>
          <w:rFonts w:ascii="Arial" w:hAnsi="Arial" w:cs="Arial"/>
          <w:spacing w:val="6"/>
          <w:w w:val="110"/>
          <w:sz w:val="22"/>
          <w:szCs w:val="22"/>
        </w:rPr>
        <w:t xml:space="preserve"> known and constant, then </w:t>
      </w:r>
      <w:proofErr w:type="spellStart"/>
      <w:r w:rsidRPr="00A27FC9">
        <w:rPr>
          <w:rFonts w:ascii="Arial" w:hAnsi="Arial" w:cs="Arial"/>
          <w:spacing w:val="6"/>
          <w:sz w:val="22"/>
          <w:szCs w:val="22"/>
        </w:rPr>
        <w:t>aQ</w:t>
      </w:r>
      <w:proofErr w:type="spellEnd"/>
      <w:r w:rsidRPr="00A27FC9">
        <w:rPr>
          <w:rFonts w:ascii="Arial" w:hAnsi="Arial" w:cs="Arial"/>
          <w:spacing w:val="6"/>
          <w:sz w:val="22"/>
          <w:szCs w:val="22"/>
        </w:rPr>
        <w:t xml:space="preserve"> </w:t>
      </w:r>
      <w:r w:rsidRPr="00A27FC9">
        <w:rPr>
          <w:rFonts w:ascii="Arial" w:hAnsi="Arial" w:cs="Arial"/>
          <w:spacing w:val="6"/>
          <w:w w:val="110"/>
          <w:sz w:val="22"/>
          <w:szCs w:val="22"/>
        </w:rPr>
        <w:t>=</w:t>
      </w:r>
      <w:r w:rsidRPr="00A27FC9">
        <w:rPr>
          <w:rFonts w:ascii="Arial" w:hAnsi="Arial" w:cs="Arial"/>
          <w:spacing w:val="6"/>
          <w:sz w:val="22"/>
          <w:szCs w:val="22"/>
        </w:rPr>
        <w:t xml:space="preserve"> </w:t>
      </w:r>
      <w:proofErr w:type="spellStart"/>
      <w:r w:rsidRPr="00A27FC9">
        <w:rPr>
          <w:rFonts w:ascii="Arial" w:hAnsi="Arial" w:cs="Arial"/>
          <w:spacing w:val="6"/>
          <w:sz w:val="22"/>
          <w:szCs w:val="22"/>
        </w:rPr>
        <w:t>a</w:t>
      </w:r>
      <w:r w:rsidRPr="00A27FC9">
        <w:rPr>
          <w:rFonts w:ascii="Arial" w:hAnsi="Arial" w:cs="Arial"/>
          <w:spacing w:val="6"/>
          <w:sz w:val="22"/>
          <w:szCs w:val="22"/>
          <w:vertAlign w:val="subscript"/>
        </w:rPr>
        <w:t>o</w:t>
      </w:r>
      <w:proofErr w:type="spellEnd"/>
      <w:r w:rsidRPr="00A27FC9">
        <w:rPr>
          <w:rFonts w:ascii="Arial" w:hAnsi="Arial" w:cs="Arial"/>
          <w:spacing w:val="6"/>
          <w:w w:val="110"/>
          <w:sz w:val="22"/>
          <w:szCs w:val="22"/>
        </w:rPr>
        <w:t xml:space="preserve">, since the standard deviation of the estimated quantity is </w:t>
      </w:r>
      <w:r w:rsidRPr="00A27FC9">
        <w:rPr>
          <w:rFonts w:ascii="Arial" w:hAnsi="Arial" w:cs="Arial"/>
          <w:spacing w:val="-4"/>
          <w:w w:val="110"/>
          <w:sz w:val="22"/>
          <w:szCs w:val="22"/>
        </w:rPr>
        <w:t xml:space="preserve">independent of concentration. Substituting 10% in for </w:t>
      </w:r>
      <w:proofErr w:type="spellStart"/>
      <w:r w:rsidRPr="00A27FC9">
        <w:rPr>
          <w:rFonts w:ascii="Arial" w:hAnsi="Arial" w:cs="Arial"/>
          <w:spacing w:val="-4"/>
          <w:w w:val="110"/>
          <w:sz w:val="22"/>
          <w:szCs w:val="22"/>
        </w:rPr>
        <w:t>k</w:t>
      </w:r>
      <w:r w:rsidRPr="00A27FC9">
        <w:rPr>
          <w:rFonts w:ascii="Arial" w:hAnsi="Arial" w:cs="Arial"/>
          <w:spacing w:val="-4"/>
          <w:sz w:val="22"/>
          <w:szCs w:val="22"/>
        </w:rPr>
        <w:t>Q</w:t>
      </w:r>
      <w:proofErr w:type="spellEnd"/>
      <w:r w:rsidRPr="00A27FC9">
        <w:rPr>
          <w:rFonts w:ascii="Arial" w:hAnsi="Arial" w:cs="Arial"/>
          <w:spacing w:val="-4"/>
          <w:sz w:val="22"/>
          <w:szCs w:val="22"/>
        </w:rPr>
        <w:t xml:space="preserve"> </w:t>
      </w:r>
      <w:r w:rsidRPr="00A27FC9">
        <w:rPr>
          <w:rFonts w:ascii="Arial" w:hAnsi="Arial" w:cs="Arial"/>
          <w:spacing w:val="-4"/>
          <w:w w:val="110"/>
          <w:sz w:val="22"/>
          <w:szCs w:val="22"/>
        </w:rPr>
        <w:t>gives:</w:t>
      </w:r>
    </w:p>
    <w:p w:rsidR="00611A15" w:rsidRDefault="00611A15" w:rsidP="00611A15">
      <w:pPr>
        <w:ind w:left="72"/>
        <w:rPr>
          <w:rFonts w:ascii="Arial" w:hAnsi="Arial" w:cs="Arial"/>
          <w:spacing w:val="6"/>
          <w:w w:val="110"/>
          <w:sz w:val="22"/>
          <w:szCs w:val="22"/>
        </w:rPr>
      </w:pPr>
    </w:p>
    <w:p w:rsidR="00611A15" w:rsidRPr="00A27FC9" w:rsidRDefault="00611A15" w:rsidP="00611A15">
      <w:pPr>
        <w:ind w:left="72"/>
        <w:rPr>
          <w:rFonts w:ascii="Arial" w:hAnsi="Arial" w:cs="Arial"/>
          <w:spacing w:val="6"/>
          <w:sz w:val="22"/>
          <w:szCs w:val="22"/>
        </w:rPr>
      </w:pPr>
      <w:r w:rsidRPr="00A27FC9">
        <w:rPr>
          <w:rFonts w:ascii="Arial" w:hAnsi="Arial" w:cs="Arial"/>
          <w:spacing w:val="6"/>
          <w:w w:val="110"/>
          <w:sz w:val="22"/>
          <w:szCs w:val="22"/>
        </w:rPr>
        <w:t xml:space="preserve">LOQ = (10 * </w:t>
      </w:r>
      <w:proofErr w:type="spellStart"/>
      <w:r w:rsidRPr="00A27FC9">
        <w:rPr>
          <w:rFonts w:ascii="Arial" w:hAnsi="Arial" w:cs="Arial"/>
          <w:spacing w:val="6"/>
          <w:sz w:val="22"/>
          <w:szCs w:val="22"/>
        </w:rPr>
        <w:t>aQ</w:t>
      </w:r>
      <w:proofErr w:type="spellEnd"/>
      <w:r w:rsidRPr="00A27FC9">
        <w:rPr>
          <w:rFonts w:ascii="Arial" w:hAnsi="Arial" w:cs="Arial"/>
          <w:spacing w:val="6"/>
          <w:w w:val="110"/>
          <w:sz w:val="22"/>
          <w:szCs w:val="22"/>
        </w:rPr>
        <w:t xml:space="preserve">) = 10 </w:t>
      </w:r>
      <w:proofErr w:type="spellStart"/>
      <w:r w:rsidRPr="00A27FC9">
        <w:rPr>
          <w:rFonts w:ascii="Arial" w:hAnsi="Arial" w:cs="Arial"/>
          <w:spacing w:val="6"/>
          <w:sz w:val="22"/>
          <w:szCs w:val="22"/>
        </w:rPr>
        <w:t>a</w:t>
      </w:r>
      <w:r w:rsidRPr="00A27FC9">
        <w:rPr>
          <w:rFonts w:ascii="Arial" w:hAnsi="Arial" w:cs="Arial"/>
          <w:spacing w:val="6"/>
          <w:sz w:val="22"/>
          <w:szCs w:val="22"/>
          <w:vertAlign w:val="subscript"/>
        </w:rPr>
        <w:t>o</w:t>
      </w:r>
      <w:proofErr w:type="spellEnd"/>
    </w:p>
    <w:p w:rsidR="00611A15" w:rsidRDefault="00611A15" w:rsidP="00611A15">
      <w:pPr>
        <w:rPr>
          <w:rFonts w:ascii="Arial" w:hAnsi="Arial" w:cs="Arial"/>
          <w:spacing w:val="-2"/>
          <w:w w:val="110"/>
          <w:sz w:val="22"/>
          <w:szCs w:val="22"/>
        </w:rPr>
      </w:pPr>
    </w:p>
    <w:p w:rsidR="00611A15" w:rsidRPr="00A27FC9" w:rsidRDefault="00611A15" w:rsidP="00611A15">
      <w:pPr>
        <w:rPr>
          <w:rFonts w:ascii="Arial" w:hAnsi="Arial" w:cs="Arial"/>
          <w:spacing w:val="-2"/>
          <w:w w:val="110"/>
          <w:sz w:val="22"/>
          <w:szCs w:val="22"/>
        </w:rPr>
      </w:pPr>
      <w:r w:rsidRPr="00A27FC9">
        <w:rPr>
          <w:rFonts w:ascii="Arial" w:hAnsi="Arial" w:cs="Arial"/>
          <w:spacing w:val="-2"/>
          <w:w w:val="110"/>
          <w:sz w:val="22"/>
          <w:szCs w:val="22"/>
        </w:rPr>
        <w:t xml:space="preserve">In this case, the LOQ is just 3.04 times the limit of detection, given normality and </w:t>
      </w:r>
      <w:r w:rsidRPr="00A27FC9">
        <w:rPr>
          <w:rFonts w:ascii="Arial" w:hAnsi="Arial" w:cs="Arial"/>
          <w:spacing w:val="-2"/>
          <w:sz w:val="22"/>
          <w:szCs w:val="22"/>
        </w:rPr>
        <w:t>a</w:t>
      </w:r>
      <w:r w:rsidRPr="00A27FC9">
        <w:rPr>
          <w:rFonts w:ascii="Arial" w:hAnsi="Arial" w:cs="Arial"/>
          <w:spacing w:val="-2"/>
          <w:w w:val="110"/>
          <w:sz w:val="22"/>
          <w:szCs w:val="22"/>
        </w:rPr>
        <w:t xml:space="preserve"> = </w:t>
      </w:r>
      <w:r w:rsidRPr="00A27FC9">
        <w:rPr>
          <w:rFonts w:ascii="Arial" w:hAnsi="Arial" w:cs="Arial"/>
          <w:spacing w:val="-2"/>
          <w:sz w:val="22"/>
          <w:szCs w:val="22"/>
        </w:rPr>
        <w:t>13</w:t>
      </w:r>
      <w:r w:rsidRPr="00A27FC9">
        <w:rPr>
          <w:rFonts w:ascii="Arial" w:hAnsi="Arial" w:cs="Arial"/>
          <w:spacing w:val="-2"/>
          <w:w w:val="110"/>
          <w:sz w:val="22"/>
          <w:szCs w:val="22"/>
        </w:rPr>
        <w:t xml:space="preserve"> = 0.05</w:t>
      </w:r>
    </w:p>
    <w:p w:rsidR="00611A15" w:rsidRDefault="00611A15" w:rsidP="00611A15">
      <w:pPr>
        <w:rPr>
          <w:rFonts w:ascii="Arial" w:hAnsi="Arial" w:cs="Arial"/>
          <w:spacing w:val="-1"/>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1"/>
          <w:w w:val="110"/>
          <w:sz w:val="22"/>
          <w:szCs w:val="22"/>
        </w:rPr>
        <w:t xml:space="preserve">At the LOQ, a positive identification can be achieved with reasonable and/or previously determined </w:t>
      </w:r>
      <w:r w:rsidRPr="00A27FC9">
        <w:rPr>
          <w:rFonts w:ascii="Arial" w:hAnsi="Arial" w:cs="Arial"/>
          <w:spacing w:val="-4"/>
          <w:w w:val="110"/>
          <w:sz w:val="22"/>
          <w:szCs w:val="22"/>
        </w:rPr>
        <w:t>confidence in a defined matrix using a specific analytical method.</w:t>
      </w:r>
    </w:p>
    <w:p w:rsidR="00611A15" w:rsidRDefault="00611A15" w:rsidP="00611A15">
      <w:pPr>
        <w:jc w:val="both"/>
        <w:rPr>
          <w:rFonts w:ascii="Arial" w:hAnsi="Arial" w:cs="Arial"/>
          <w:spacing w:val="-5"/>
          <w:w w:val="110"/>
          <w:sz w:val="22"/>
          <w:szCs w:val="22"/>
        </w:rPr>
      </w:pPr>
    </w:p>
    <w:p w:rsidR="00611A15" w:rsidRPr="00A27FC9" w:rsidRDefault="00611A15" w:rsidP="00611A15">
      <w:pPr>
        <w:jc w:val="both"/>
        <w:rPr>
          <w:rFonts w:ascii="Arial" w:hAnsi="Arial" w:cs="Arial"/>
          <w:spacing w:val="-6"/>
          <w:w w:val="110"/>
          <w:sz w:val="22"/>
          <w:szCs w:val="22"/>
        </w:rPr>
      </w:pPr>
      <w:r w:rsidRPr="00A27FC9">
        <w:rPr>
          <w:rFonts w:ascii="Arial" w:hAnsi="Arial" w:cs="Arial"/>
          <w:spacing w:val="-5"/>
          <w:w w:val="110"/>
          <w:sz w:val="22"/>
          <w:szCs w:val="22"/>
        </w:rPr>
        <w:lastRenderedPageBreak/>
        <w:t xml:space="preserve">This definition provides a basis for taking into account exceptions to the simple case that is described, i.e. </w:t>
      </w:r>
      <w:r w:rsidRPr="00A27FC9">
        <w:rPr>
          <w:rFonts w:ascii="Arial" w:hAnsi="Arial" w:cs="Arial"/>
          <w:spacing w:val="-4"/>
          <w:w w:val="110"/>
          <w:sz w:val="22"/>
          <w:szCs w:val="22"/>
        </w:rPr>
        <w:t xml:space="preserve">involving non-normal distributions and </w:t>
      </w:r>
      <w:proofErr w:type="spellStart"/>
      <w:r w:rsidRPr="00A27FC9">
        <w:rPr>
          <w:rFonts w:ascii="Arial" w:hAnsi="Arial" w:cs="Arial"/>
          <w:spacing w:val="-4"/>
          <w:w w:val="110"/>
          <w:sz w:val="22"/>
          <w:szCs w:val="22"/>
        </w:rPr>
        <w:t>heteroscedasticity</w:t>
      </w:r>
      <w:proofErr w:type="spellEnd"/>
      <w:r w:rsidRPr="00A27FC9">
        <w:rPr>
          <w:rFonts w:ascii="Arial" w:hAnsi="Arial" w:cs="Arial"/>
          <w:spacing w:val="-4"/>
          <w:w w:val="110"/>
          <w:sz w:val="22"/>
          <w:szCs w:val="22"/>
        </w:rPr>
        <w:t xml:space="preserve"> (e.g. “counting” (Poisson) processes as those used </w:t>
      </w:r>
      <w:r w:rsidRPr="00A27FC9">
        <w:rPr>
          <w:rFonts w:ascii="Arial" w:hAnsi="Arial" w:cs="Arial"/>
          <w:spacing w:val="-6"/>
          <w:w w:val="110"/>
          <w:sz w:val="22"/>
          <w:szCs w:val="22"/>
        </w:rPr>
        <w:t>for real time PCR).</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Nomenclature in evaluation of analytical methods, IUPAC, 1995</w:t>
      </w:r>
    </w:p>
    <w:p w:rsidR="00611A15" w:rsidRDefault="00611A15" w:rsidP="00611A15">
      <w:pPr>
        <w:rPr>
          <w:rFonts w:ascii="Arial" w:hAnsi="Arial" w:cs="Arial"/>
          <w:spacing w:val="-7"/>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7"/>
          <w:w w:val="110"/>
          <w:sz w:val="22"/>
          <w:szCs w:val="22"/>
        </w:rPr>
        <w:t xml:space="preserve">Guidance document on pesticide residue analytical methods, Organization for Economic Co-operation and </w:t>
      </w:r>
      <w:r w:rsidRPr="00A27FC9">
        <w:rPr>
          <w:rFonts w:ascii="Arial" w:hAnsi="Arial" w:cs="Arial"/>
          <w:spacing w:val="-6"/>
          <w:w w:val="110"/>
          <w:sz w:val="22"/>
          <w:szCs w:val="22"/>
        </w:rPr>
        <w:t>Development, 2007</w:t>
      </w:r>
    </w:p>
    <w:p w:rsidR="00611A15" w:rsidRDefault="00611A15" w:rsidP="00611A15">
      <w:pPr>
        <w:jc w:val="both"/>
        <w:rPr>
          <w:rFonts w:ascii="Arial" w:hAnsi="Arial" w:cs="Arial"/>
          <w:b/>
          <w:bCs/>
          <w:i/>
          <w:iCs/>
          <w:spacing w:val="-5"/>
          <w:w w:val="105"/>
          <w:sz w:val="22"/>
          <w:szCs w:val="22"/>
        </w:rPr>
      </w:pPr>
    </w:p>
    <w:p w:rsidR="00611A15" w:rsidRDefault="00611A15" w:rsidP="00611A15">
      <w:pPr>
        <w:jc w:val="both"/>
        <w:rPr>
          <w:rFonts w:ascii="Arial" w:hAnsi="Arial" w:cs="Arial"/>
          <w:b/>
          <w:bCs/>
          <w:i/>
          <w:iCs/>
          <w:spacing w:val="-5"/>
          <w:w w:val="105"/>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b/>
          <w:bCs/>
          <w:i/>
          <w:iCs/>
          <w:spacing w:val="-5"/>
          <w:w w:val="105"/>
          <w:sz w:val="22"/>
          <w:szCs w:val="22"/>
        </w:rPr>
        <w:t xml:space="preserve">Linearity: </w:t>
      </w:r>
      <w:r w:rsidRPr="00A27FC9">
        <w:rPr>
          <w:rFonts w:ascii="Arial" w:hAnsi="Arial" w:cs="Arial"/>
          <w:spacing w:val="-5"/>
          <w:w w:val="110"/>
          <w:sz w:val="22"/>
          <w:szCs w:val="22"/>
        </w:rPr>
        <w:t xml:space="preserve">The ability of a method of analysis, within a certain range, to provide an instrumental response or </w:t>
      </w:r>
      <w:r w:rsidRPr="00A27FC9">
        <w:rPr>
          <w:rFonts w:ascii="Arial" w:hAnsi="Arial" w:cs="Arial"/>
          <w:spacing w:val="-4"/>
          <w:w w:val="110"/>
          <w:sz w:val="22"/>
          <w:szCs w:val="22"/>
        </w:rPr>
        <w:t xml:space="preserve">results proportional to the quantity of analyte to be determined in the laboratory sample. This proportionality </w:t>
      </w:r>
      <w:r w:rsidRPr="00A27FC9">
        <w:rPr>
          <w:rFonts w:ascii="Arial" w:hAnsi="Arial" w:cs="Arial"/>
          <w:spacing w:val="-3"/>
          <w:w w:val="110"/>
          <w:sz w:val="22"/>
          <w:szCs w:val="22"/>
        </w:rPr>
        <w:t xml:space="preserve">is expressed by an </w:t>
      </w:r>
      <w:r w:rsidRPr="00A27FC9">
        <w:rPr>
          <w:rFonts w:ascii="Arial" w:hAnsi="Arial" w:cs="Arial"/>
          <w:i/>
          <w:iCs/>
          <w:spacing w:val="-3"/>
          <w:w w:val="105"/>
          <w:sz w:val="22"/>
          <w:szCs w:val="22"/>
        </w:rPr>
        <w:t>a priori</w:t>
      </w:r>
      <w:r w:rsidRPr="00A27FC9">
        <w:rPr>
          <w:rFonts w:ascii="Arial" w:hAnsi="Arial" w:cs="Arial"/>
          <w:spacing w:val="-3"/>
          <w:w w:val="110"/>
          <w:sz w:val="22"/>
          <w:szCs w:val="22"/>
        </w:rPr>
        <w:t xml:space="preserve"> defined mathematical expression. The linearity limits are the experimental limits </w:t>
      </w:r>
      <w:r w:rsidRPr="00A27FC9">
        <w:rPr>
          <w:rFonts w:ascii="Arial" w:hAnsi="Arial" w:cs="Arial"/>
          <w:spacing w:val="-4"/>
          <w:w w:val="110"/>
          <w:sz w:val="22"/>
          <w:szCs w:val="22"/>
        </w:rPr>
        <w:t>of concentrations between which a linear calibration model can be applied with an acceptable uncertainty.</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Codex Alimentarius Commission, Procedural Manual, 1 7</w:t>
      </w:r>
      <w:r w:rsidRPr="00A27FC9">
        <w:rPr>
          <w:rFonts w:ascii="Arial" w:hAnsi="Arial" w:cs="Arial"/>
          <w:spacing w:val="-6"/>
          <w:sz w:val="22"/>
          <w:szCs w:val="22"/>
          <w:vertAlign w:val="superscript"/>
        </w:rPr>
        <w:t>th</w:t>
      </w:r>
      <w:r w:rsidRPr="00A27FC9">
        <w:rPr>
          <w:rFonts w:ascii="Arial" w:hAnsi="Arial" w:cs="Arial"/>
          <w:spacing w:val="-6"/>
          <w:w w:val="110"/>
          <w:sz w:val="22"/>
          <w:szCs w:val="22"/>
        </w:rPr>
        <w:t xml:space="preserve"> Edition, 2007</w:t>
      </w:r>
    </w:p>
    <w:p w:rsidR="00611A15" w:rsidRDefault="00611A15" w:rsidP="00611A15">
      <w:pPr>
        <w:rPr>
          <w:rFonts w:ascii="Arial" w:hAnsi="Arial" w:cs="Arial"/>
          <w:b/>
          <w:bCs/>
          <w:i/>
          <w:iCs/>
          <w:spacing w:val="-3"/>
          <w:w w:val="105"/>
          <w:sz w:val="22"/>
          <w:szCs w:val="22"/>
        </w:rPr>
      </w:pPr>
    </w:p>
    <w:p w:rsidR="00611A15" w:rsidRDefault="00611A15" w:rsidP="00611A15">
      <w:pPr>
        <w:rPr>
          <w:rFonts w:ascii="Arial" w:hAnsi="Arial" w:cs="Arial"/>
          <w:b/>
          <w:bCs/>
          <w:i/>
          <w:iCs/>
          <w:spacing w:val="-3"/>
          <w:w w:val="105"/>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b/>
          <w:bCs/>
          <w:i/>
          <w:iCs/>
          <w:spacing w:val="-3"/>
          <w:w w:val="105"/>
          <w:sz w:val="22"/>
          <w:szCs w:val="22"/>
        </w:rPr>
        <w:t xml:space="preserve">Material-Certification Study: </w:t>
      </w:r>
      <w:r w:rsidRPr="00A27FC9">
        <w:rPr>
          <w:rFonts w:ascii="Arial" w:hAnsi="Arial" w:cs="Arial"/>
          <w:spacing w:val="-3"/>
          <w:w w:val="110"/>
          <w:sz w:val="22"/>
          <w:szCs w:val="22"/>
        </w:rPr>
        <w:t xml:space="preserve">An inter-laboratory study that assigns a reference value (“true value”) to a </w:t>
      </w:r>
      <w:r w:rsidRPr="00A27FC9">
        <w:rPr>
          <w:rFonts w:ascii="Arial" w:hAnsi="Arial" w:cs="Arial"/>
          <w:spacing w:val="-4"/>
          <w:w w:val="110"/>
          <w:sz w:val="22"/>
          <w:szCs w:val="22"/>
        </w:rPr>
        <w:t>quantity (concentration or property) in the test material, usually with a stated uncertainty.</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w:t>
      </w:r>
    </w:p>
    <w:p w:rsidR="00611A15" w:rsidRDefault="00611A15" w:rsidP="00611A15">
      <w:pPr>
        <w:jc w:val="both"/>
        <w:rPr>
          <w:rFonts w:ascii="Arial" w:hAnsi="Arial" w:cs="Arial"/>
          <w:spacing w:val="-5"/>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5"/>
          <w:w w:val="110"/>
          <w:sz w:val="22"/>
          <w:szCs w:val="22"/>
        </w:rPr>
        <w:t xml:space="preserve">A material-certification study often utilizes selected reference laboratories to analyse a candidate reference material by a method(s) judged most likely to provide the least-biased estimates of concentration (or of a </w:t>
      </w:r>
      <w:r w:rsidRPr="00A27FC9">
        <w:rPr>
          <w:rFonts w:ascii="Arial" w:hAnsi="Arial" w:cs="Arial"/>
          <w:spacing w:val="-4"/>
          <w:w w:val="110"/>
          <w:sz w:val="22"/>
          <w:szCs w:val="22"/>
        </w:rPr>
        <w:t>characteristic property) and the smallest associated uncertainty.</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ind w:right="3024"/>
        <w:rPr>
          <w:rFonts w:ascii="Arial" w:hAnsi="Arial" w:cs="Arial"/>
          <w:spacing w:val="-11"/>
          <w:w w:val="110"/>
          <w:sz w:val="22"/>
          <w:szCs w:val="22"/>
        </w:rPr>
      </w:pPr>
    </w:p>
    <w:p w:rsidR="00611A15" w:rsidRDefault="00611A15" w:rsidP="00611A15">
      <w:pPr>
        <w:ind w:right="191"/>
        <w:rPr>
          <w:rFonts w:ascii="Arial" w:hAnsi="Arial" w:cs="Arial"/>
          <w:spacing w:val="-11"/>
          <w:w w:val="110"/>
          <w:sz w:val="22"/>
          <w:szCs w:val="22"/>
        </w:rPr>
      </w:pPr>
      <w:r w:rsidRPr="00A27FC9">
        <w:rPr>
          <w:rFonts w:ascii="Arial" w:hAnsi="Arial" w:cs="Arial"/>
          <w:spacing w:val="-11"/>
          <w:w w:val="110"/>
          <w:sz w:val="22"/>
          <w:szCs w:val="22"/>
        </w:rPr>
        <w:t>Codex Alimentarius Commission, Procedural Manual, 1 7</w:t>
      </w:r>
      <w:r w:rsidRPr="00A27FC9">
        <w:rPr>
          <w:rFonts w:ascii="Arial" w:hAnsi="Arial" w:cs="Arial"/>
          <w:spacing w:val="-11"/>
          <w:sz w:val="22"/>
          <w:szCs w:val="22"/>
          <w:vertAlign w:val="superscript"/>
        </w:rPr>
        <w:t>th</w:t>
      </w:r>
      <w:r w:rsidRPr="00A27FC9">
        <w:rPr>
          <w:rFonts w:ascii="Arial" w:hAnsi="Arial" w:cs="Arial"/>
          <w:spacing w:val="-11"/>
          <w:w w:val="110"/>
          <w:sz w:val="22"/>
          <w:szCs w:val="22"/>
        </w:rPr>
        <w:t xml:space="preserve"> Edition, 2007 </w:t>
      </w:r>
    </w:p>
    <w:p w:rsidR="00611A15" w:rsidRDefault="00611A15" w:rsidP="00611A15">
      <w:pPr>
        <w:ind w:right="191"/>
        <w:rPr>
          <w:rFonts w:ascii="Arial" w:hAnsi="Arial" w:cs="Arial"/>
          <w:spacing w:val="-11"/>
          <w:w w:val="110"/>
          <w:sz w:val="22"/>
          <w:szCs w:val="22"/>
        </w:rPr>
      </w:pPr>
    </w:p>
    <w:p w:rsidR="00611A15" w:rsidRDefault="00611A15" w:rsidP="00611A15">
      <w:pPr>
        <w:ind w:right="191"/>
        <w:rPr>
          <w:rFonts w:ascii="Arial" w:hAnsi="Arial" w:cs="Arial"/>
          <w:spacing w:val="-11"/>
          <w:w w:val="110"/>
          <w:sz w:val="22"/>
          <w:szCs w:val="22"/>
        </w:rPr>
      </w:pPr>
    </w:p>
    <w:p w:rsidR="00611A15" w:rsidRPr="00A27FC9" w:rsidRDefault="00611A15" w:rsidP="00611A15">
      <w:pPr>
        <w:ind w:right="191"/>
        <w:rPr>
          <w:rFonts w:ascii="Arial" w:hAnsi="Arial" w:cs="Arial"/>
          <w:spacing w:val="-5"/>
          <w:w w:val="110"/>
          <w:sz w:val="22"/>
          <w:szCs w:val="22"/>
        </w:rPr>
      </w:pPr>
      <w:r w:rsidRPr="00A27FC9">
        <w:rPr>
          <w:rFonts w:ascii="Arial" w:hAnsi="Arial" w:cs="Arial"/>
          <w:b/>
          <w:bCs/>
          <w:i/>
          <w:iCs/>
          <w:spacing w:val="-5"/>
          <w:w w:val="105"/>
          <w:sz w:val="22"/>
          <w:szCs w:val="22"/>
        </w:rPr>
        <w:t xml:space="preserve">Measurand: </w:t>
      </w:r>
      <w:r w:rsidRPr="00A27FC9">
        <w:rPr>
          <w:rFonts w:ascii="Arial" w:hAnsi="Arial" w:cs="Arial"/>
          <w:spacing w:val="-5"/>
          <w:w w:val="110"/>
          <w:sz w:val="22"/>
          <w:szCs w:val="22"/>
        </w:rPr>
        <w:t>Quantity intended to be measured.</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6"/>
          <w:w w:val="110"/>
          <w:sz w:val="22"/>
          <w:szCs w:val="22"/>
        </w:rPr>
        <w:t xml:space="preserve">The specification of a measurand requires knowledge of the kind of quantity, description of the state of the </w:t>
      </w:r>
      <w:r w:rsidRPr="00A27FC9">
        <w:rPr>
          <w:rFonts w:ascii="Arial" w:hAnsi="Arial" w:cs="Arial"/>
          <w:spacing w:val="-4"/>
          <w:w w:val="110"/>
          <w:sz w:val="22"/>
          <w:szCs w:val="22"/>
        </w:rPr>
        <w:t>substance carrying the quantity, including any relevant component and the chemical entities involved.</w:t>
      </w:r>
    </w:p>
    <w:p w:rsidR="00611A15" w:rsidRDefault="00611A15" w:rsidP="00611A15">
      <w:pPr>
        <w:rPr>
          <w:rFonts w:ascii="Arial" w:hAnsi="Arial" w:cs="Arial"/>
          <w:spacing w:val="-2"/>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2"/>
          <w:w w:val="110"/>
          <w:sz w:val="22"/>
          <w:szCs w:val="22"/>
        </w:rPr>
        <w:t xml:space="preserve">In chemistry, ‘analyte’ or the name of a substance or compound are terms sometime used for measurand. </w:t>
      </w:r>
      <w:r w:rsidRPr="00A27FC9">
        <w:rPr>
          <w:rFonts w:ascii="Arial" w:hAnsi="Arial" w:cs="Arial"/>
          <w:spacing w:val="-4"/>
          <w:w w:val="110"/>
          <w:sz w:val="22"/>
          <w:szCs w:val="22"/>
        </w:rPr>
        <w:t>This usage is erroneous because these terms do not refer to quantities.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ind w:right="288"/>
        <w:rPr>
          <w:rFonts w:ascii="Arial" w:hAnsi="Arial" w:cs="Arial"/>
          <w:b/>
          <w:bCs/>
          <w:i/>
          <w:iCs/>
          <w:spacing w:val="-6"/>
          <w:w w:val="105"/>
          <w:sz w:val="22"/>
          <w:szCs w:val="22"/>
        </w:rPr>
      </w:pPr>
    </w:p>
    <w:p w:rsidR="00611A15" w:rsidRDefault="00611A15" w:rsidP="00611A15">
      <w:pPr>
        <w:ind w:right="288"/>
        <w:rPr>
          <w:rFonts w:ascii="Arial" w:hAnsi="Arial" w:cs="Arial"/>
          <w:b/>
          <w:bCs/>
          <w:i/>
          <w:iCs/>
          <w:spacing w:val="-6"/>
          <w:w w:val="105"/>
          <w:sz w:val="22"/>
          <w:szCs w:val="22"/>
        </w:rPr>
      </w:pPr>
    </w:p>
    <w:p w:rsidR="00611A15" w:rsidRDefault="00611A15" w:rsidP="00611A15">
      <w:pPr>
        <w:ind w:right="288"/>
        <w:rPr>
          <w:rFonts w:ascii="Arial" w:hAnsi="Arial" w:cs="Arial"/>
          <w:spacing w:val="-6"/>
          <w:w w:val="110"/>
          <w:sz w:val="22"/>
          <w:szCs w:val="22"/>
        </w:rPr>
      </w:pPr>
      <w:r w:rsidRPr="00A27FC9">
        <w:rPr>
          <w:rFonts w:ascii="Arial" w:hAnsi="Arial" w:cs="Arial"/>
          <w:b/>
          <w:bCs/>
          <w:i/>
          <w:iCs/>
          <w:spacing w:val="-6"/>
          <w:w w:val="105"/>
          <w:sz w:val="22"/>
          <w:szCs w:val="22"/>
        </w:rPr>
        <w:t>Measurement method:</w:t>
      </w:r>
      <w:r w:rsidRPr="00A27FC9">
        <w:rPr>
          <w:rFonts w:ascii="Arial" w:hAnsi="Arial" w:cs="Arial"/>
          <w:spacing w:val="-6"/>
          <w:w w:val="110"/>
          <w:sz w:val="22"/>
          <w:szCs w:val="22"/>
        </w:rPr>
        <w:t xml:space="preserve"> Generic description of a logical organization of operations used in a measurement. </w:t>
      </w:r>
    </w:p>
    <w:p w:rsidR="00611A15" w:rsidRDefault="00611A15" w:rsidP="00611A15">
      <w:pPr>
        <w:ind w:right="288"/>
        <w:rPr>
          <w:rFonts w:ascii="Arial" w:hAnsi="Arial" w:cs="Arial"/>
          <w:spacing w:val="-6"/>
          <w:w w:val="110"/>
          <w:sz w:val="22"/>
          <w:szCs w:val="22"/>
        </w:rPr>
      </w:pPr>
    </w:p>
    <w:p w:rsidR="00611A15" w:rsidRPr="00A27FC9" w:rsidRDefault="00611A15" w:rsidP="00611A15">
      <w:pPr>
        <w:ind w:right="288"/>
        <w:rPr>
          <w:rFonts w:ascii="Arial" w:hAnsi="Arial" w:cs="Arial"/>
          <w:w w:val="110"/>
          <w:sz w:val="22"/>
          <w:szCs w:val="22"/>
        </w:rPr>
      </w:pPr>
      <w:r w:rsidRPr="00A27FC9">
        <w:rPr>
          <w:rFonts w:ascii="Arial" w:hAnsi="Arial" w:cs="Arial"/>
          <w:w w:val="110"/>
          <w:sz w:val="22"/>
          <w:szCs w:val="22"/>
        </w:rPr>
        <w:lastRenderedPageBreak/>
        <w:t>Note:</w:t>
      </w:r>
    </w:p>
    <w:p w:rsidR="00611A15" w:rsidRDefault="00611A15" w:rsidP="00611A15">
      <w:pPr>
        <w:jc w:val="both"/>
        <w:rPr>
          <w:rFonts w:ascii="Arial" w:hAnsi="Arial" w:cs="Arial"/>
          <w:spacing w:val="-1"/>
          <w:w w:val="110"/>
          <w:sz w:val="22"/>
          <w:szCs w:val="22"/>
        </w:rPr>
      </w:pPr>
    </w:p>
    <w:p w:rsidR="00611A15" w:rsidRPr="00A27FC9" w:rsidRDefault="00611A15" w:rsidP="00611A15">
      <w:pPr>
        <w:jc w:val="both"/>
        <w:rPr>
          <w:rFonts w:ascii="Arial" w:hAnsi="Arial" w:cs="Arial"/>
          <w:spacing w:val="-6"/>
          <w:w w:val="110"/>
          <w:sz w:val="22"/>
          <w:szCs w:val="22"/>
        </w:rPr>
      </w:pPr>
      <w:r w:rsidRPr="00A27FC9">
        <w:rPr>
          <w:rFonts w:ascii="Arial" w:hAnsi="Arial" w:cs="Arial"/>
          <w:spacing w:val="-1"/>
          <w:w w:val="110"/>
          <w:sz w:val="22"/>
          <w:szCs w:val="22"/>
        </w:rPr>
        <w:t xml:space="preserve">Measurement methods may be qualified in various ways such as: substitution measurement method, differential measurement method, and null measurement method; or direct measurement method, and </w:t>
      </w:r>
      <w:r w:rsidRPr="00A27FC9">
        <w:rPr>
          <w:rFonts w:ascii="Arial" w:hAnsi="Arial" w:cs="Arial"/>
          <w:spacing w:val="-6"/>
          <w:w w:val="110"/>
          <w:sz w:val="22"/>
          <w:szCs w:val="22"/>
        </w:rPr>
        <w:t>indirect measurement method.</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b/>
          <w:bCs/>
          <w:i/>
          <w:iCs/>
          <w:spacing w:val="-6"/>
          <w:w w:val="105"/>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jc w:val="both"/>
        <w:rPr>
          <w:rFonts w:ascii="Arial" w:hAnsi="Arial" w:cs="Arial"/>
          <w:b/>
          <w:bCs/>
          <w:i/>
          <w:iCs/>
          <w:spacing w:val="-4"/>
          <w:w w:val="105"/>
          <w:sz w:val="22"/>
          <w:szCs w:val="22"/>
        </w:rPr>
      </w:pPr>
    </w:p>
    <w:p w:rsidR="00611A15" w:rsidRDefault="00611A15" w:rsidP="00611A15">
      <w:pPr>
        <w:jc w:val="both"/>
        <w:rPr>
          <w:rFonts w:ascii="Arial" w:hAnsi="Arial" w:cs="Arial"/>
          <w:b/>
          <w:bCs/>
          <w:i/>
          <w:iCs/>
          <w:spacing w:val="-4"/>
          <w:w w:val="105"/>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b/>
          <w:bCs/>
          <w:i/>
          <w:iCs/>
          <w:spacing w:val="-4"/>
          <w:w w:val="105"/>
          <w:sz w:val="22"/>
          <w:szCs w:val="22"/>
        </w:rPr>
        <w:t xml:space="preserve">Measurement procedure: </w:t>
      </w:r>
      <w:r w:rsidRPr="00A27FC9">
        <w:rPr>
          <w:rFonts w:ascii="Arial" w:hAnsi="Arial" w:cs="Arial"/>
          <w:spacing w:val="-4"/>
          <w:w w:val="110"/>
          <w:sz w:val="22"/>
          <w:szCs w:val="22"/>
        </w:rPr>
        <w:t xml:space="preserve">Detailed description of a measurement according to one or more measurement </w:t>
      </w:r>
      <w:r w:rsidRPr="00A27FC9">
        <w:rPr>
          <w:rFonts w:ascii="Arial" w:hAnsi="Arial" w:cs="Arial"/>
          <w:spacing w:val="-5"/>
          <w:w w:val="110"/>
          <w:sz w:val="22"/>
          <w:szCs w:val="22"/>
        </w:rPr>
        <w:t xml:space="preserve">principles and to a given measurement method, based on a measurement model and including any calculation </w:t>
      </w:r>
      <w:r w:rsidRPr="00A27FC9">
        <w:rPr>
          <w:rFonts w:ascii="Arial" w:hAnsi="Arial" w:cs="Arial"/>
          <w:spacing w:val="-4"/>
          <w:w w:val="110"/>
          <w:sz w:val="22"/>
          <w:szCs w:val="22"/>
        </w:rPr>
        <w:t>to obtain a result.</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5"/>
          <w:w w:val="110"/>
          <w:sz w:val="22"/>
          <w:szCs w:val="22"/>
        </w:rPr>
        <w:t xml:space="preserve">A measurement procedure is usually documented in sufficient detail to enable an operator to perform a </w:t>
      </w:r>
      <w:r w:rsidRPr="00A27FC9">
        <w:rPr>
          <w:rFonts w:ascii="Arial" w:hAnsi="Arial" w:cs="Arial"/>
          <w:spacing w:val="-6"/>
          <w:w w:val="110"/>
          <w:sz w:val="22"/>
          <w:szCs w:val="22"/>
        </w:rPr>
        <w:t>measurement.</w:t>
      </w:r>
    </w:p>
    <w:p w:rsidR="00611A15" w:rsidRDefault="00611A15" w:rsidP="00611A15">
      <w:pPr>
        <w:ind w:right="1080"/>
        <w:rPr>
          <w:rFonts w:ascii="Arial" w:hAnsi="Arial" w:cs="Arial"/>
          <w:spacing w:val="-5"/>
          <w:w w:val="110"/>
          <w:sz w:val="22"/>
          <w:szCs w:val="22"/>
        </w:rPr>
      </w:pPr>
    </w:p>
    <w:p w:rsidR="00611A15" w:rsidRDefault="00611A15" w:rsidP="00611A15">
      <w:pPr>
        <w:ind w:right="1080"/>
        <w:rPr>
          <w:rFonts w:ascii="Arial" w:hAnsi="Arial" w:cs="Arial"/>
          <w:w w:val="110"/>
          <w:sz w:val="22"/>
          <w:szCs w:val="22"/>
        </w:rPr>
      </w:pPr>
      <w:r w:rsidRPr="00A27FC9">
        <w:rPr>
          <w:rFonts w:ascii="Arial" w:hAnsi="Arial" w:cs="Arial"/>
          <w:spacing w:val="-5"/>
          <w:w w:val="110"/>
          <w:sz w:val="22"/>
          <w:szCs w:val="22"/>
        </w:rPr>
        <w:t xml:space="preserve">A measurement procedure can include a statement concerning a target measurement uncertainty. </w:t>
      </w:r>
      <w:r w:rsidRPr="00A27FC9">
        <w:rPr>
          <w:rFonts w:ascii="Arial" w:hAnsi="Arial" w:cs="Arial"/>
          <w:w w:val="110"/>
          <w:sz w:val="22"/>
          <w:szCs w:val="22"/>
        </w:rPr>
        <w:t xml:space="preserve">A measurement procedure is sometimes called a standard operating procedure (SOP). </w:t>
      </w:r>
    </w:p>
    <w:p w:rsidR="00611A15" w:rsidRDefault="00611A15" w:rsidP="00611A15">
      <w:pPr>
        <w:ind w:right="1080"/>
        <w:rPr>
          <w:rFonts w:ascii="Arial" w:hAnsi="Arial" w:cs="Arial"/>
          <w:w w:val="110"/>
          <w:sz w:val="22"/>
          <w:szCs w:val="22"/>
        </w:rPr>
      </w:pPr>
    </w:p>
    <w:p w:rsidR="00611A15" w:rsidRPr="00A27FC9" w:rsidRDefault="00611A15" w:rsidP="00611A15">
      <w:pPr>
        <w:ind w:right="1080"/>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rPr>
          <w:rFonts w:ascii="Arial" w:hAnsi="Arial" w:cs="Arial"/>
          <w:b/>
          <w:bCs/>
          <w:i/>
          <w:iCs/>
          <w:spacing w:val="1"/>
          <w:w w:val="105"/>
          <w:sz w:val="22"/>
          <w:szCs w:val="22"/>
        </w:rPr>
      </w:pPr>
    </w:p>
    <w:p w:rsidR="00611A15" w:rsidRDefault="00611A15" w:rsidP="00611A15">
      <w:pPr>
        <w:rPr>
          <w:rFonts w:ascii="Arial" w:hAnsi="Arial" w:cs="Arial"/>
          <w:b/>
          <w:bCs/>
          <w:i/>
          <w:iCs/>
          <w:spacing w:val="1"/>
          <w:w w:val="105"/>
          <w:sz w:val="22"/>
          <w:szCs w:val="22"/>
        </w:rPr>
      </w:pPr>
    </w:p>
    <w:p w:rsidR="00611A15" w:rsidRDefault="00611A15" w:rsidP="00611A15">
      <w:pPr>
        <w:rPr>
          <w:rFonts w:ascii="Arial" w:hAnsi="Arial" w:cs="Arial"/>
          <w:spacing w:val="-10"/>
          <w:w w:val="110"/>
          <w:sz w:val="22"/>
          <w:szCs w:val="22"/>
        </w:rPr>
      </w:pPr>
      <w:r w:rsidRPr="00A27FC9">
        <w:rPr>
          <w:rFonts w:ascii="Arial" w:hAnsi="Arial" w:cs="Arial"/>
          <w:b/>
          <w:bCs/>
          <w:i/>
          <w:iCs/>
          <w:spacing w:val="1"/>
          <w:w w:val="105"/>
          <w:sz w:val="22"/>
          <w:szCs w:val="22"/>
        </w:rPr>
        <w:t>Measurement uncertainty:</w:t>
      </w:r>
      <w:r w:rsidRPr="00A27FC9">
        <w:rPr>
          <w:rFonts w:ascii="Arial" w:hAnsi="Arial" w:cs="Arial"/>
          <w:spacing w:val="1"/>
          <w:w w:val="110"/>
          <w:sz w:val="22"/>
          <w:szCs w:val="22"/>
        </w:rPr>
        <w:t xml:space="preserve"> Non-negative parameter characterizing the dispersion of the values being </w:t>
      </w:r>
      <w:r w:rsidRPr="00A27FC9">
        <w:rPr>
          <w:rFonts w:ascii="Arial" w:hAnsi="Arial" w:cs="Arial"/>
          <w:spacing w:val="-10"/>
          <w:w w:val="110"/>
          <w:sz w:val="22"/>
          <w:szCs w:val="22"/>
        </w:rPr>
        <w:t xml:space="preserve">attributed to a measurand, based on the information used. </w:t>
      </w:r>
    </w:p>
    <w:p w:rsidR="00611A15" w:rsidRDefault="00611A15" w:rsidP="00611A15">
      <w:pPr>
        <w:rPr>
          <w:rFonts w:ascii="Arial" w:hAnsi="Arial" w:cs="Arial"/>
          <w:spacing w:val="-10"/>
          <w:w w:val="110"/>
          <w:sz w:val="22"/>
          <w:szCs w:val="22"/>
        </w:rPr>
      </w:pPr>
    </w:p>
    <w:p w:rsidR="00611A15" w:rsidRPr="00A27FC9" w:rsidRDefault="00611A15" w:rsidP="00611A15">
      <w:pPr>
        <w:rPr>
          <w:rFonts w:ascii="Arial" w:hAnsi="Arial" w:cs="Arial"/>
          <w:spacing w:val="1"/>
          <w:w w:val="110"/>
          <w:sz w:val="22"/>
          <w:szCs w:val="22"/>
        </w:rPr>
      </w:pPr>
      <w:r w:rsidRPr="00A27FC9">
        <w:rPr>
          <w:rFonts w:ascii="Arial" w:hAnsi="Arial" w:cs="Arial"/>
          <w:w w:val="110"/>
          <w:sz w:val="22"/>
          <w:szCs w:val="22"/>
        </w:rPr>
        <w:t>Notes:</w:t>
      </w:r>
    </w:p>
    <w:p w:rsidR="00611A15" w:rsidRDefault="00611A15" w:rsidP="00611A15">
      <w:pPr>
        <w:jc w:val="both"/>
        <w:rPr>
          <w:rFonts w:ascii="Arial" w:hAnsi="Arial" w:cs="Arial"/>
          <w:spacing w:val="-1"/>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1"/>
          <w:w w:val="110"/>
          <w:sz w:val="22"/>
          <w:szCs w:val="22"/>
        </w:rPr>
        <w:t xml:space="preserve">Measurement uncertainty includes components arising from systematic effects, such as components </w:t>
      </w:r>
      <w:r w:rsidRPr="00A27FC9">
        <w:rPr>
          <w:rFonts w:ascii="Arial" w:hAnsi="Arial" w:cs="Arial"/>
          <w:spacing w:val="-5"/>
          <w:w w:val="110"/>
          <w:sz w:val="22"/>
          <w:szCs w:val="22"/>
        </w:rPr>
        <w:t xml:space="preserve">associated with corrections and the assigned values of measurement standards, as well as the definitional </w:t>
      </w:r>
      <w:r w:rsidRPr="00A27FC9">
        <w:rPr>
          <w:rFonts w:ascii="Arial" w:hAnsi="Arial" w:cs="Arial"/>
          <w:spacing w:val="2"/>
          <w:w w:val="110"/>
          <w:sz w:val="22"/>
          <w:szCs w:val="22"/>
        </w:rPr>
        <w:t xml:space="preserve">uncertainty. Sometimes estimated systematic effects are not corrected for but, instead associated </w:t>
      </w:r>
      <w:r w:rsidRPr="00A27FC9">
        <w:rPr>
          <w:rFonts w:ascii="Arial" w:hAnsi="Arial" w:cs="Arial"/>
          <w:spacing w:val="-5"/>
          <w:w w:val="110"/>
          <w:sz w:val="22"/>
          <w:szCs w:val="22"/>
        </w:rPr>
        <w:t>measurement uncertainty components are incorporated.</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2"/>
          <w:w w:val="110"/>
          <w:sz w:val="22"/>
          <w:szCs w:val="22"/>
        </w:rPr>
        <w:t xml:space="preserve">The parameter may be, for example, a standard deviation called standard measurement uncertainty (or a </w:t>
      </w:r>
      <w:r w:rsidRPr="00A27FC9">
        <w:rPr>
          <w:rFonts w:ascii="Arial" w:hAnsi="Arial" w:cs="Arial"/>
          <w:spacing w:val="-4"/>
          <w:w w:val="110"/>
          <w:sz w:val="22"/>
          <w:szCs w:val="22"/>
        </w:rPr>
        <w:t>given multiple of it), or the half-width of interval having a stated coverage probability.</w:t>
      </w:r>
    </w:p>
    <w:p w:rsidR="00611A15" w:rsidRDefault="00611A15" w:rsidP="00611A15">
      <w:pPr>
        <w:jc w:val="both"/>
        <w:rPr>
          <w:rFonts w:ascii="Arial" w:hAnsi="Arial" w:cs="Arial"/>
          <w:spacing w:val="-3"/>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3"/>
          <w:w w:val="110"/>
          <w:sz w:val="22"/>
          <w:szCs w:val="22"/>
        </w:rPr>
        <w:t xml:space="preserve">Measurement uncertainty comprises, in general many components. Some of these components may be evaluated by Type </w:t>
      </w:r>
      <w:proofErr w:type="gramStart"/>
      <w:r w:rsidRPr="00A27FC9">
        <w:rPr>
          <w:rFonts w:ascii="Arial" w:hAnsi="Arial" w:cs="Arial"/>
          <w:spacing w:val="-3"/>
          <w:w w:val="110"/>
          <w:sz w:val="22"/>
          <w:szCs w:val="22"/>
        </w:rPr>
        <w:t>A</w:t>
      </w:r>
      <w:proofErr w:type="gramEnd"/>
      <w:r w:rsidRPr="00A27FC9">
        <w:rPr>
          <w:rFonts w:ascii="Arial" w:hAnsi="Arial" w:cs="Arial"/>
          <w:spacing w:val="-3"/>
          <w:w w:val="110"/>
          <w:sz w:val="22"/>
          <w:szCs w:val="22"/>
        </w:rPr>
        <w:t xml:space="preserve"> evaluation of measurement uncertainty from the statistical distribution of the values </w:t>
      </w:r>
      <w:r w:rsidRPr="00A27FC9">
        <w:rPr>
          <w:rFonts w:ascii="Arial" w:hAnsi="Arial" w:cs="Arial"/>
          <w:spacing w:val="-5"/>
          <w:w w:val="110"/>
          <w:sz w:val="22"/>
          <w:szCs w:val="22"/>
        </w:rPr>
        <w:t xml:space="preserve">from a series of measurements and can be characterized by experimental standard deviations. The other </w:t>
      </w:r>
      <w:r w:rsidRPr="00A27FC9">
        <w:rPr>
          <w:rFonts w:ascii="Arial" w:hAnsi="Arial" w:cs="Arial"/>
          <w:spacing w:val="-1"/>
          <w:w w:val="110"/>
          <w:sz w:val="22"/>
          <w:szCs w:val="22"/>
        </w:rPr>
        <w:t xml:space="preserve">components which may be evaluated by Type B evaluation of measurement uncertainty can also be </w:t>
      </w:r>
      <w:r w:rsidRPr="00A27FC9">
        <w:rPr>
          <w:rFonts w:ascii="Arial" w:hAnsi="Arial" w:cs="Arial"/>
          <w:spacing w:val="-3"/>
          <w:w w:val="110"/>
          <w:sz w:val="22"/>
          <w:szCs w:val="22"/>
        </w:rPr>
        <w:t xml:space="preserve">characterized by standard deviations, evaluated from assumed probability distributions based on experience </w:t>
      </w:r>
      <w:r w:rsidRPr="00A27FC9">
        <w:rPr>
          <w:rFonts w:ascii="Arial" w:hAnsi="Arial" w:cs="Arial"/>
          <w:spacing w:val="-4"/>
          <w:w w:val="110"/>
          <w:sz w:val="22"/>
          <w:szCs w:val="22"/>
        </w:rPr>
        <w:t>or other information.</w:t>
      </w: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4"/>
          <w:w w:val="110"/>
          <w:sz w:val="22"/>
          <w:szCs w:val="22"/>
        </w:rPr>
        <w:t xml:space="preserve">In general, for a given set of information, it is understood that the measurement uncertainty is associated with </w:t>
      </w:r>
      <w:r w:rsidRPr="00A27FC9">
        <w:rPr>
          <w:rFonts w:ascii="Arial" w:hAnsi="Arial" w:cs="Arial"/>
          <w:spacing w:val="-2"/>
          <w:w w:val="110"/>
          <w:sz w:val="22"/>
          <w:szCs w:val="22"/>
        </w:rPr>
        <w:t xml:space="preserve">a stated quality value attributed to the measurand. A modification of this value results in a modification of </w:t>
      </w:r>
      <w:r w:rsidRPr="00A27FC9">
        <w:rPr>
          <w:rFonts w:ascii="Arial" w:hAnsi="Arial" w:cs="Arial"/>
          <w:spacing w:val="-4"/>
          <w:w w:val="110"/>
          <w:sz w:val="22"/>
          <w:szCs w:val="22"/>
        </w:rPr>
        <w:t>the associated uncertainty.</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lastRenderedPageBreak/>
        <w:t>Reference:</w:t>
      </w:r>
    </w:p>
    <w:p w:rsidR="00611A15" w:rsidRDefault="00611A15" w:rsidP="00611A15">
      <w:pPr>
        <w:jc w:val="both"/>
        <w:rPr>
          <w:rFonts w:ascii="Arial" w:hAnsi="Arial" w:cs="Arial"/>
          <w:spacing w:val="-6"/>
          <w:w w:val="110"/>
          <w:sz w:val="22"/>
          <w:szCs w:val="22"/>
        </w:rPr>
      </w:pPr>
    </w:p>
    <w:p w:rsidR="00611A15" w:rsidRPr="00A27FC9" w:rsidRDefault="00611A15" w:rsidP="00611A15">
      <w:pPr>
        <w:jc w:val="both"/>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jc w:val="both"/>
        <w:rPr>
          <w:rFonts w:ascii="Arial" w:hAnsi="Arial" w:cs="Arial"/>
          <w:b/>
          <w:bCs/>
          <w:i/>
          <w:iCs/>
          <w:spacing w:val="-3"/>
          <w:w w:val="105"/>
          <w:sz w:val="22"/>
          <w:szCs w:val="22"/>
        </w:rPr>
      </w:pPr>
    </w:p>
    <w:p w:rsidR="00611A15" w:rsidRDefault="00611A15" w:rsidP="00611A15">
      <w:pPr>
        <w:jc w:val="both"/>
        <w:rPr>
          <w:rFonts w:ascii="Arial" w:hAnsi="Arial" w:cs="Arial"/>
          <w:b/>
          <w:bCs/>
          <w:i/>
          <w:iCs/>
          <w:spacing w:val="-3"/>
          <w:w w:val="105"/>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b/>
          <w:bCs/>
          <w:i/>
          <w:iCs/>
          <w:spacing w:val="-3"/>
          <w:w w:val="105"/>
          <w:sz w:val="22"/>
          <w:szCs w:val="22"/>
        </w:rPr>
        <w:t xml:space="preserve">Method-Performance Study: </w:t>
      </w:r>
      <w:r w:rsidRPr="00A27FC9">
        <w:rPr>
          <w:rFonts w:ascii="Arial" w:hAnsi="Arial" w:cs="Arial"/>
          <w:spacing w:val="-3"/>
          <w:w w:val="110"/>
          <w:sz w:val="22"/>
          <w:szCs w:val="22"/>
        </w:rPr>
        <w:t xml:space="preserve">An inter-laboratory study in which all laboratories follow the same written </w:t>
      </w:r>
      <w:r w:rsidRPr="00A27FC9">
        <w:rPr>
          <w:rFonts w:ascii="Arial" w:hAnsi="Arial" w:cs="Arial"/>
          <w:spacing w:val="-4"/>
          <w:w w:val="110"/>
          <w:sz w:val="22"/>
          <w:szCs w:val="22"/>
        </w:rPr>
        <w:t xml:space="preserve">protocol and use the same test method to measure a quantity in sets of identical test samples. The reported results are used to estimate the performance characteristics of the method. Usually these characteristics are within-laboratory and among-laboratories precision, and when necessary and possible, other pertinent </w:t>
      </w:r>
      <w:r w:rsidRPr="00A27FC9">
        <w:rPr>
          <w:rFonts w:ascii="Arial" w:hAnsi="Arial" w:cs="Arial"/>
          <w:spacing w:val="-5"/>
          <w:w w:val="110"/>
          <w:sz w:val="22"/>
          <w:szCs w:val="22"/>
        </w:rPr>
        <w:t xml:space="preserve">characteristics such as systematic error, recovery, internal quality control parameters, sensitivity, limit of </w:t>
      </w:r>
      <w:r w:rsidRPr="00A27FC9">
        <w:rPr>
          <w:rFonts w:ascii="Arial" w:hAnsi="Arial" w:cs="Arial"/>
          <w:spacing w:val="-4"/>
          <w:w w:val="110"/>
          <w:sz w:val="22"/>
          <w:szCs w:val="22"/>
        </w:rPr>
        <w:t>quantification, and applicability.</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2"/>
          <w:w w:val="110"/>
          <w:sz w:val="22"/>
          <w:szCs w:val="22"/>
        </w:rPr>
        <w:t xml:space="preserve">The materials used in such a study of analytical quantities are usually representative of materials to be </w:t>
      </w:r>
      <w:r w:rsidRPr="00A27FC9">
        <w:rPr>
          <w:rFonts w:ascii="Arial" w:hAnsi="Arial" w:cs="Arial"/>
          <w:w w:val="110"/>
          <w:sz w:val="22"/>
          <w:szCs w:val="22"/>
        </w:rPr>
        <w:t xml:space="preserve">analyzed in actual practice with respect to matrices, amount of test component (concentration), and </w:t>
      </w:r>
      <w:r w:rsidRPr="00A27FC9">
        <w:rPr>
          <w:rFonts w:ascii="Arial" w:hAnsi="Arial" w:cs="Arial"/>
          <w:spacing w:val="-3"/>
          <w:w w:val="110"/>
          <w:sz w:val="22"/>
          <w:szCs w:val="22"/>
        </w:rPr>
        <w:t xml:space="preserve">interfering components and effects. Usually the analyst is not aware of the actual composition of the test </w:t>
      </w:r>
      <w:r w:rsidRPr="00A27FC9">
        <w:rPr>
          <w:rFonts w:ascii="Arial" w:hAnsi="Arial" w:cs="Arial"/>
          <w:spacing w:val="-5"/>
          <w:w w:val="110"/>
          <w:sz w:val="22"/>
          <w:szCs w:val="22"/>
        </w:rPr>
        <w:t>samples but is aware of the matrix.</w:t>
      </w:r>
    </w:p>
    <w:p w:rsidR="00611A15" w:rsidRDefault="00611A15" w:rsidP="00611A15">
      <w:pPr>
        <w:jc w:val="both"/>
        <w:rPr>
          <w:rFonts w:ascii="Arial" w:hAnsi="Arial" w:cs="Arial"/>
          <w:spacing w:val="-5"/>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5"/>
          <w:w w:val="110"/>
          <w:sz w:val="22"/>
          <w:szCs w:val="22"/>
        </w:rPr>
        <w:t xml:space="preserve">The number of laboratories, number of test samples, number of determinations, and other details of the study </w:t>
      </w:r>
      <w:r w:rsidRPr="00A27FC9">
        <w:rPr>
          <w:rFonts w:ascii="Arial" w:hAnsi="Arial" w:cs="Arial"/>
          <w:spacing w:val="-4"/>
          <w:w w:val="110"/>
          <w:sz w:val="22"/>
          <w:szCs w:val="22"/>
        </w:rPr>
        <w:t xml:space="preserve">are specified in the study protocol. Part of the study protocol is the procedure which provides the written </w:t>
      </w:r>
      <w:r w:rsidRPr="00A27FC9">
        <w:rPr>
          <w:rFonts w:ascii="Arial" w:hAnsi="Arial" w:cs="Arial"/>
          <w:spacing w:val="-5"/>
          <w:w w:val="110"/>
          <w:sz w:val="22"/>
          <w:szCs w:val="22"/>
        </w:rPr>
        <w:t>directions for performing the analysis.</w:t>
      </w:r>
    </w:p>
    <w:p w:rsidR="00611A15" w:rsidRDefault="00611A15" w:rsidP="00611A15">
      <w:pPr>
        <w:jc w:val="both"/>
        <w:rPr>
          <w:rFonts w:ascii="Arial" w:hAnsi="Arial" w:cs="Arial"/>
          <w:spacing w:val="-4"/>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4"/>
          <w:w w:val="110"/>
          <w:sz w:val="22"/>
          <w:szCs w:val="22"/>
        </w:rPr>
        <w:t>The main distinguishing feature of this type of study is the necessity to follow the same written protocol and test method exactly.</w:t>
      </w:r>
    </w:p>
    <w:p w:rsidR="00611A15" w:rsidRDefault="00611A15" w:rsidP="00611A15">
      <w:pPr>
        <w:jc w:val="both"/>
        <w:rPr>
          <w:rFonts w:ascii="Arial" w:hAnsi="Arial" w:cs="Arial"/>
          <w:spacing w:val="-3"/>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3"/>
          <w:w w:val="110"/>
          <w:sz w:val="22"/>
          <w:szCs w:val="22"/>
        </w:rPr>
        <w:t xml:space="preserve">Several methods may be compared using the same test materials. If all laboratories use the same set of directions for each method and if the statistical analysis is conducted separately for each method, the study is </w:t>
      </w:r>
      <w:r w:rsidRPr="00A27FC9">
        <w:rPr>
          <w:rFonts w:ascii="Arial" w:hAnsi="Arial" w:cs="Arial"/>
          <w:spacing w:val="-5"/>
          <w:w w:val="110"/>
          <w:sz w:val="22"/>
          <w:szCs w:val="22"/>
        </w:rPr>
        <w:t>a set of method-performance studies. Such a study may also be designated as a method-comparison study.</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Codex Alimentarius Commission, Procedural Manual, 1 7</w:t>
      </w:r>
      <w:r w:rsidRPr="00A27FC9">
        <w:rPr>
          <w:rFonts w:ascii="Arial" w:hAnsi="Arial" w:cs="Arial"/>
          <w:spacing w:val="-6"/>
          <w:sz w:val="22"/>
          <w:szCs w:val="22"/>
          <w:vertAlign w:val="superscript"/>
        </w:rPr>
        <w:t>th</w:t>
      </w:r>
      <w:r w:rsidRPr="00A27FC9">
        <w:rPr>
          <w:rFonts w:ascii="Arial" w:hAnsi="Arial" w:cs="Arial"/>
          <w:spacing w:val="-6"/>
          <w:w w:val="110"/>
          <w:sz w:val="22"/>
          <w:szCs w:val="22"/>
        </w:rPr>
        <w:t xml:space="preserve"> Edition, 2007</w:t>
      </w:r>
    </w:p>
    <w:p w:rsidR="00611A15" w:rsidRDefault="00611A15" w:rsidP="00611A15">
      <w:pPr>
        <w:jc w:val="both"/>
        <w:rPr>
          <w:rFonts w:ascii="Arial" w:hAnsi="Arial" w:cs="Arial"/>
          <w:b/>
          <w:bCs/>
          <w:i/>
          <w:iCs/>
          <w:spacing w:val="-6"/>
          <w:w w:val="105"/>
          <w:sz w:val="22"/>
          <w:szCs w:val="22"/>
        </w:rPr>
      </w:pPr>
    </w:p>
    <w:p w:rsidR="00611A15" w:rsidRDefault="00611A15" w:rsidP="00611A15">
      <w:pPr>
        <w:jc w:val="both"/>
        <w:rPr>
          <w:rFonts w:ascii="Arial" w:hAnsi="Arial" w:cs="Arial"/>
          <w:b/>
          <w:bCs/>
          <w:i/>
          <w:iCs/>
          <w:spacing w:val="-6"/>
          <w:w w:val="105"/>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b/>
          <w:bCs/>
          <w:i/>
          <w:iCs/>
          <w:spacing w:val="-6"/>
          <w:w w:val="105"/>
          <w:sz w:val="22"/>
          <w:szCs w:val="22"/>
        </w:rPr>
        <w:t>Metrological Traceability:</w:t>
      </w:r>
      <w:r w:rsidRPr="00A27FC9">
        <w:rPr>
          <w:rFonts w:ascii="Arial" w:hAnsi="Arial" w:cs="Arial"/>
          <w:spacing w:val="-6"/>
          <w:w w:val="110"/>
          <w:sz w:val="22"/>
          <w:szCs w:val="22"/>
        </w:rPr>
        <w:t xml:space="preserve"> Property of a measurement result whereby the result can be related to a reference </w:t>
      </w:r>
      <w:r w:rsidRPr="00A27FC9">
        <w:rPr>
          <w:rFonts w:ascii="Arial" w:hAnsi="Arial" w:cs="Arial"/>
          <w:spacing w:val="-1"/>
          <w:w w:val="110"/>
          <w:sz w:val="22"/>
          <w:szCs w:val="22"/>
        </w:rPr>
        <w:t xml:space="preserve">through a documented unbroken chain of calibrations, each contributing to the stated measurement </w:t>
      </w:r>
      <w:r w:rsidRPr="00A27FC9">
        <w:rPr>
          <w:rFonts w:ascii="Arial" w:hAnsi="Arial" w:cs="Arial"/>
          <w:spacing w:val="-4"/>
          <w:w w:val="110"/>
          <w:sz w:val="22"/>
          <w:szCs w:val="22"/>
        </w:rPr>
        <w:t>uncertainty.</w:t>
      </w:r>
    </w:p>
    <w:p w:rsidR="00611A15" w:rsidRPr="00A27FC9"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4"/>
          <w:w w:val="110"/>
          <w:sz w:val="22"/>
          <w:szCs w:val="22"/>
        </w:rPr>
        <w:t xml:space="preserve">A reference can be a definition of a measurement unit through its practical realization, or a measurement </w:t>
      </w:r>
      <w:r w:rsidRPr="00A27FC9">
        <w:rPr>
          <w:rFonts w:ascii="Arial" w:hAnsi="Arial" w:cs="Arial"/>
          <w:spacing w:val="-5"/>
          <w:w w:val="110"/>
          <w:sz w:val="22"/>
          <w:szCs w:val="22"/>
        </w:rPr>
        <w:t>procedure including the measurement unit for a non-ordinal quantity, or a measurement standard.</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Metrological traceability requires an established calibration hierarchy.</w:t>
      </w:r>
    </w:p>
    <w:p w:rsidR="00611A15" w:rsidRDefault="00611A15" w:rsidP="00611A15">
      <w:pPr>
        <w:jc w:val="both"/>
        <w:rPr>
          <w:rFonts w:ascii="Arial" w:hAnsi="Arial" w:cs="Arial"/>
          <w:spacing w:val="-4"/>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4"/>
          <w:w w:val="110"/>
          <w:sz w:val="22"/>
          <w:szCs w:val="22"/>
        </w:rPr>
        <w:t xml:space="preserve">Specification of the reference must include the time at which this reference was used in establishing the </w:t>
      </w:r>
      <w:r w:rsidRPr="00A27FC9">
        <w:rPr>
          <w:rFonts w:ascii="Arial" w:hAnsi="Arial" w:cs="Arial"/>
          <w:spacing w:val="-3"/>
          <w:w w:val="110"/>
          <w:sz w:val="22"/>
          <w:szCs w:val="22"/>
        </w:rPr>
        <w:t xml:space="preserve">calibration hierarchy, along with any other relevant metrological information about the reference, such as </w:t>
      </w:r>
      <w:r w:rsidRPr="00A27FC9">
        <w:rPr>
          <w:rFonts w:ascii="Arial" w:hAnsi="Arial" w:cs="Arial"/>
          <w:spacing w:val="-4"/>
          <w:w w:val="110"/>
          <w:sz w:val="22"/>
          <w:szCs w:val="22"/>
        </w:rPr>
        <w:t>when the first calibration in the calibration hierarchy was performed.</w:t>
      </w:r>
    </w:p>
    <w:p w:rsidR="00611A15" w:rsidRDefault="00611A15" w:rsidP="00611A15">
      <w:pPr>
        <w:jc w:val="both"/>
        <w:rPr>
          <w:rFonts w:ascii="Arial" w:hAnsi="Arial" w:cs="Arial"/>
          <w:spacing w:val="-3"/>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3"/>
          <w:w w:val="110"/>
          <w:sz w:val="22"/>
          <w:szCs w:val="22"/>
        </w:rPr>
        <w:t xml:space="preserve">For measurements with more than one input quantity each of the input values should itself be traceable and </w:t>
      </w:r>
      <w:r w:rsidRPr="00A27FC9">
        <w:rPr>
          <w:rFonts w:ascii="Arial" w:hAnsi="Arial" w:cs="Arial"/>
          <w:spacing w:val="-2"/>
          <w:w w:val="110"/>
          <w:sz w:val="22"/>
          <w:szCs w:val="22"/>
        </w:rPr>
        <w:t xml:space="preserve">the calibration hierarchy involved may form a branched structure or </w:t>
      </w:r>
      <w:r w:rsidRPr="00A27FC9">
        <w:rPr>
          <w:rFonts w:ascii="Arial" w:hAnsi="Arial" w:cs="Arial"/>
          <w:spacing w:val="-2"/>
          <w:w w:val="110"/>
          <w:sz w:val="22"/>
          <w:szCs w:val="22"/>
        </w:rPr>
        <w:lastRenderedPageBreak/>
        <w:t xml:space="preserve">network. The effort involved in </w:t>
      </w:r>
      <w:r w:rsidRPr="00A27FC9">
        <w:rPr>
          <w:rFonts w:ascii="Arial" w:hAnsi="Arial" w:cs="Arial"/>
          <w:spacing w:val="-4"/>
          <w:w w:val="110"/>
          <w:sz w:val="22"/>
          <w:szCs w:val="22"/>
        </w:rPr>
        <w:t xml:space="preserve">establishing the metrological traceability for each input value should be commensurate with its relative </w:t>
      </w:r>
      <w:r w:rsidRPr="00A27FC9">
        <w:rPr>
          <w:rFonts w:ascii="Arial" w:hAnsi="Arial" w:cs="Arial"/>
          <w:spacing w:val="-5"/>
          <w:w w:val="110"/>
          <w:sz w:val="22"/>
          <w:szCs w:val="22"/>
        </w:rPr>
        <w:t>contribution to the measurement result.</w:t>
      </w:r>
    </w:p>
    <w:p w:rsidR="00611A15" w:rsidRDefault="00611A15" w:rsidP="00611A15">
      <w:pPr>
        <w:rPr>
          <w:rFonts w:ascii="Arial" w:hAnsi="Arial" w:cs="Arial"/>
          <w:spacing w:val="-1"/>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1"/>
          <w:w w:val="110"/>
          <w:sz w:val="22"/>
          <w:szCs w:val="22"/>
        </w:rPr>
        <w:t xml:space="preserve">Metrological traceability of a measurement result does not ensure that the measurement uncertainty is </w:t>
      </w:r>
      <w:r w:rsidRPr="00A27FC9">
        <w:rPr>
          <w:rFonts w:ascii="Arial" w:hAnsi="Arial" w:cs="Arial"/>
          <w:spacing w:val="-4"/>
          <w:w w:val="110"/>
          <w:sz w:val="22"/>
          <w:szCs w:val="22"/>
        </w:rPr>
        <w:t>adequate for a given purpose or that there is an absence of mistakes.</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A comparison between two measurement standards may be viewed as a calibration if the comparison is used to check and if necessary correct the value and measurement uncertainty of the measurement standards.</w:t>
      </w:r>
    </w:p>
    <w:p w:rsidR="00611A15" w:rsidRDefault="00611A15" w:rsidP="00611A15">
      <w:pPr>
        <w:jc w:val="both"/>
        <w:rPr>
          <w:rFonts w:ascii="Arial" w:hAnsi="Arial" w:cs="Arial"/>
          <w:spacing w:val="-3"/>
          <w:w w:val="110"/>
          <w:sz w:val="22"/>
          <w:szCs w:val="22"/>
        </w:rPr>
      </w:pPr>
    </w:p>
    <w:p w:rsidR="00611A15" w:rsidRPr="00A27FC9" w:rsidRDefault="00611A15" w:rsidP="00611A15">
      <w:pPr>
        <w:jc w:val="both"/>
        <w:rPr>
          <w:rFonts w:ascii="Arial" w:hAnsi="Arial" w:cs="Arial"/>
          <w:w w:val="110"/>
          <w:sz w:val="22"/>
          <w:szCs w:val="22"/>
        </w:rPr>
      </w:pPr>
      <w:r w:rsidRPr="00A27FC9">
        <w:rPr>
          <w:rFonts w:ascii="Arial" w:hAnsi="Arial" w:cs="Arial"/>
          <w:spacing w:val="-3"/>
          <w:w w:val="110"/>
          <w:sz w:val="22"/>
          <w:szCs w:val="22"/>
        </w:rPr>
        <w:t xml:space="preserve">The ILAC considers the elements for confirming metrological to be an unbroken metrological traceability </w:t>
      </w:r>
      <w:r w:rsidRPr="00A27FC9">
        <w:rPr>
          <w:rFonts w:ascii="Arial" w:hAnsi="Arial" w:cs="Arial"/>
          <w:w w:val="110"/>
          <w:sz w:val="22"/>
          <w:szCs w:val="22"/>
        </w:rPr>
        <w:t xml:space="preserve">chain to an international measurement standard or a national measurement standard, a documented </w:t>
      </w:r>
      <w:r w:rsidRPr="00A27FC9">
        <w:rPr>
          <w:rFonts w:ascii="Arial" w:hAnsi="Arial" w:cs="Arial"/>
          <w:spacing w:val="-4"/>
          <w:w w:val="110"/>
          <w:sz w:val="22"/>
          <w:szCs w:val="22"/>
        </w:rPr>
        <w:t>procedure, accredited technical competence, metrological to the SI and calibration intervals (see ILAC P</w:t>
      </w:r>
      <w:r w:rsidRPr="00A27FC9">
        <w:rPr>
          <w:rFonts w:ascii="Arial" w:hAnsi="Arial" w:cs="Arial"/>
          <w:spacing w:val="-4"/>
          <w:w w:val="110"/>
          <w:sz w:val="22"/>
          <w:szCs w:val="22"/>
        </w:rPr>
        <w:softHyphen/>
      </w:r>
      <w:r w:rsidRPr="00A27FC9">
        <w:rPr>
          <w:rFonts w:ascii="Arial" w:hAnsi="Arial" w:cs="Arial"/>
          <w:w w:val="110"/>
          <w:sz w:val="22"/>
          <w:szCs w:val="22"/>
        </w:rPr>
        <w:t>10:2002)</w:t>
      </w:r>
    </w:p>
    <w:p w:rsidR="00611A15" w:rsidRDefault="00611A15" w:rsidP="00611A15">
      <w:pPr>
        <w:jc w:val="both"/>
        <w:rPr>
          <w:rFonts w:ascii="Arial" w:hAnsi="Arial" w:cs="Arial"/>
          <w:spacing w:val="-4"/>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4"/>
          <w:w w:val="110"/>
          <w:sz w:val="22"/>
          <w:szCs w:val="22"/>
        </w:rPr>
        <w:t xml:space="preserve">The abbreviated term ‘traceability’ is sometimes used to mean ‘metrological traceability’ as well as other </w:t>
      </w:r>
      <w:r w:rsidRPr="00A27FC9">
        <w:rPr>
          <w:rFonts w:ascii="Arial" w:hAnsi="Arial" w:cs="Arial"/>
          <w:spacing w:val="-1"/>
          <w:w w:val="110"/>
          <w:sz w:val="22"/>
          <w:szCs w:val="22"/>
        </w:rPr>
        <w:t xml:space="preserve">concepts, such as sample traceability or document traceability or instrument traceability or material </w:t>
      </w:r>
      <w:r w:rsidRPr="00A27FC9">
        <w:rPr>
          <w:rFonts w:ascii="Arial" w:hAnsi="Arial" w:cs="Arial"/>
          <w:spacing w:val="-5"/>
          <w:w w:val="110"/>
          <w:sz w:val="22"/>
          <w:szCs w:val="22"/>
        </w:rPr>
        <w:t>traceability, where history (trace) is meant. Therefore the full term of metrological traceability is preferred if there is any risk of confusion.</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ind w:right="191"/>
        <w:rPr>
          <w:rFonts w:ascii="Arial" w:hAnsi="Arial" w:cs="Arial"/>
          <w:spacing w:val="-7"/>
          <w:w w:val="110"/>
          <w:sz w:val="22"/>
          <w:szCs w:val="22"/>
        </w:rPr>
      </w:pPr>
      <w:r w:rsidRPr="00A27FC9">
        <w:rPr>
          <w:rFonts w:ascii="Arial" w:hAnsi="Arial" w:cs="Arial"/>
          <w:spacing w:val="-7"/>
          <w:w w:val="110"/>
          <w:sz w:val="22"/>
          <w:szCs w:val="22"/>
        </w:rPr>
        <w:t xml:space="preserve">Harmonized guidelines for internal quality control in analytical chemistry laboratories, 1995 </w:t>
      </w:r>
    </w:p>
    <w:p w:rsidR="00611A15" w:rsidRPr="00A27FC9" w:rsidRDefault="00611A15" w:rsidP="00611A15">
      <w:pPr>
        <w:ind w:right="1440"/>
        <w:rPr>
          <w:rFonts w:ascii="Arial" w:hAnsi="Arial" w:cs="Arial"/>
          <w:spacing w:val="-6"/>
          <w:w w:val="110"/>
          <w:sz w:val="22"/>
          <w:szCs w:val="22"/>
        </w:rPr>
      </w:pPr>
      <w:r w:rsidRPr="00A27FC9">
        <w:rPr>
          <w:rFonts w:ascii="Arial" w:hAnsi="Arial" w:cs="Arial"/>
          <w:spacing w:val="-6"/>
          <w:w w:val="110"/>
          <w:sz w:val="22"/>
          <w:szCs w:val="22"/>
        </w:rPr>
        <w:t>ILAC P-10, 2002</w:t>
      </w:r>
    </w:p>
    <w:p w:rsidR="00611A15" w:rsidRDefault="00611A15" w:rsidP="00611A15">
      <w:pPr>
        <w:ind w:right="1656"/>
        <w:rPr>
          <w:rFonts w:ascii="Arial" w:hAnsi="Arial" w:cs="Arial"/>
          <w:b/>
          <w:bCs/>
          <w:i/>
          <w:iCs/>
          <w:spacing w:val="-7"/>
          <w:w w:val="105"/>
          <w:sz w:val="22"/>
          <w:szCs w:val="22"/>
        </w:rPr>
      </w:pPr>
    </w:p>
    <w:p w:rsidR="00611A15" w:rsidRDefault="00611A15" w:rsidP="00611A15">
      <w:pPr>
        <w:ind w:right="1656"/>
        <w:rPr>
          <w:rFonts w:ascii="Arial" w:hAnsi="Arial" w:cs="Arial"/>
          <w:b/>
          <w:bCs/>
          <w:i/>
          <w:iCs/>
          <w:spacing w:val="-7"/>
          <w:w w:val="105"/>
          <w:sz w:val="22"/>
          <w:szCs w:val="22"/>
        </w:rPr>
      </w:pPr>
    </w:p>
    <w:p w:rsidR="00611A15" w:rsidRDefault="00611A15" w:rsidP="00611A15">
      <w:pPr>
        <w:ind w:right="191"/>
        <w:rPr>
          <w:rFonts w:ascii="Arial" w:hAnsi="Arial" w:cs="Arial"/>
          <w:spacing w:val="-7"/>
          <w:w w:val="110"/>
          <w:sz w:val="22"/>
          <w:szCs w:val="22"/>
        </w:rPr>
      </w:pPr>
      <w:r w:rsidRPr="00A27FC9">
        <w:rPr>
          <w:rFonts w:ascii="Arial" w:hAnsi="Arial" w:cs="Arial"/>
          <w:b/>
          <w:bCs/>
          <w:i/>
          <w:iCs/>
          <w:spacing w:val="-7"/>
          <w:w w:val="105"/>
          <w:sz w:val="22"/>
          <w:szCs w:val="22"/>
        </w:rPr>
        <w:t xml:space="preserve">Outlier: </w:t>
      </w:r>
      <w:r w:rsidRPr="00A27FC9">
        <w:rPr>
          <w:rFonts w:ascii="Arial" w:hAnsi="Arial" w:cs="Arial"/>
          <w:spacing w:val="-7"/>
          <w:w w:val="110"/>
          <w:sz w:val="22"/>
          <w:szCs w:val="22"/>
        </w:rPr>
        <w:t xml:space="preserve">A member of a set of values which is inconsistent with other members of that set </w:t>
      </w:r>
    </w:p>
    <w:p w:rsidR="00611A15" w:rsidRDefault="00611A15" w:rsidP="00611A15">
      <w:pPr>
        <w:ind w:right="1656"/>
        <w:rPr>
          <w:rFonts w:ascii="Arial" w:hAnsi="Arial" w:cs="Arial"/>
          <w:spacing w:val="-7"/>
          <w:w w:val="110"/>
          <w:sz w:val="22"/>
          <w:szCs w:val="22"/>
        </w:rPr>
      </w:pPr>
    </w:p>
    <w:p w:rsidR="00611A15" w:rsidRDefault="00611A15" w:rsidP="00611A15">
      <w:pPr>
        <w:ind w:right="1656"/>
        <w:rPr>
          <w:rFonts w:ascii="Arial" w:hAnsi="Arial" w:cs="Arial"/>
          <w:w w:val="110"/>
          <w:sz w:val="22"/>
          <w:szCs w:val="22"/>
        </w:rPr>
      </w:pPr>
      <w:r w:rsidRPr="00A27FC9">
        <w:rPr>
          <w:rFonts w:ascii="Arial" w:hAnsi="Arial" w:cs="Arial"/>
          <w:w w:val="110"/>
          <w:sz w:val="22"/>
          <w:szCs w:val="22"/>
        </w:rPr>
        <w:t>Note:</w:t>
      </w:r>
    </w:p>
    <w:p w:rsidR="00611A15" w:rsidRPr="00A27FC9" w:rsidRDefault="00611A15" w:rsidP="00611A15">
      <w:pPr>
        <w:ind w:right="1656"/>
        <w:rPr>
          <w:rFonts w:ascii="Arial" w:hAnsi="Arial" w:cs="Arial"/>
          <w:w w:val="110"/>
          <w:sz w:val="22"/>
          <w:szCs w:val="22"/>
        </w:rPr>
      </w:pPr>
    </w:p>
    <w:p w:rsidR="00611A15" w:rsidRDefault="00611A15" w:rsidP="00611A15">
      <w:pPr>
        <w:rPr>
          <w:rFonts w:ascii="Arial" w:hAnsi="Arial" w:cs="Arial"/>
          <w:spacing w:val="-4"/>
          <w:w w:val="110"/>
          <w:sz w:val="22"/>
          <w:szCs w:val="22"/>
        </w:rPr>
      </w:pPr>
      <w:r w:rsidRPr="00A27FC9">
        <w:rPr>
          <w:rFonts w:ascii="Arial" w:hAnsi="Arial" w:cs="Arial"/>
          <w:spacing w:val="-4"/>
          <w:w w:val="110"/>
          <w:sz w:val="22"/>
          <w:szCs w:val="22"/>
        </w:rPr>
        <w:t>The following practice is recommended for dealing with outliers.</w:t>
      </w:r>
    </w:p>
    <w:p w:rsidR="00611A15" w:rsidRPr="00A27FC9" w:rsidRDefault="00611A15" w:rsidP="00611A15">
      <w:pPr>
        <w:rPr>
          <w:rFonts w:ascii="Arial" w:hAnsi="Arial" w:cs="Arial"/>
          <w:spacing w:val="-4"/>
          <w:w w:val="110"/>
          <w:sz w:val="22"/>
          <w:szCs w:val="22"/>
        </w:rPr>
      </w:pPr>
    </w:p>
    <w:p w:rsidR="00611A15" w:rsidRPr="00A27FC9" w:rsidRDefault="00611A15" w:rsidP="00611A15">
      <w:pPr>
        <w:widowControl w:val="0"/>
        <w:numPr>
          <w:ilvl w:val="0"/>
          <w:numId w:val="22"/>
        </w:numPr>
        <w:tabs>
          <w:tab w:val="clear" w:pos="216"/>
          <w:tab w:val="num" w:pos="288"/>
        </w:tabs>
        <w:kinsoku w:val="0"/>
        <w:rPr>
          <w:rFonts w:ascii="Arial" w:hAnsi="Arial" w:cs="Arial"/>
          <w:spacing w:val="-2"/>
          <w:w w:val="110"/>
          <w:sz w:val="22"/>
          <w:szCs w:val="22"/>
        </w:rPr>
      </w:pPr>
      <w:r>
        <w:rPr>
          <w:rFonts w:ascii="Arial" w:hAnsi="Arial" w:cs="Arial"/>
          <w:spacing w:val="-2"/>
          <w:w w:val="110"/>
          <w:sz w:val="22"/>
          <w:szCs w:val="22"/>
        </w:rPr>
        <w:t xml:space="preserve"> </w:t>
      </w:r>
      <w:r w:rsidRPr="00A27FC9">
        <w:rPr>
          <w:rFonts w:ascii="Arial" w:hAnsi="Arial" w:cs="Arial"/>
          <w:spacing w:val="-2"/>
          <w:w w:val="110"/>
          <w:sz w:val="22"/>
          <w:szCs w:val="22"/>
        </w:rPr>
        <w:t>Tests such as Cochran’s or Grubb’s tests are applied to identify stragglers or outliers:</w:t>
      </w:r>
    </w:p>
    <w:p w:rsidR="00611A15" w:rsidRPr="00A27FC9" w:rsidRDefault="00611A15" w:rsidP="00611A15">
      <w:pPr>
        <w:ind w:left="360"/>
        <w:rPr>
          <w:rFonts w:ascii="Arial" w:hAnsi="Arial" w:cs="Arial"/>
          <w:spacing w:val="-4"/>
          <w:w w:val="110"/>
          <w:sz w:val="22"/>
          <w:szCs w:val="22"/>
        </w:rPr>
      </w:pPr>
      <w:r w:rsidRPr="00A27FC9">
        <w:rPr>
          <w:rFonts w:ascii="Arial" w:hAnsi="Arial" w:cs="Arial"/>
          <w:spacing w:val="-4"/>
          <w:w w:val="110"/>
          <w:sz w:val="22"/>
          <w:szCs w:val="22"/>
        </w:rPr>
        <w:t xml:space="preserve">- </w:t>
      </w:r>
      <w:proofErr w:type="gramStart"/>
      <w:r w:rsidRPr="00A27FC9">
        <w:rPr>
          <w:rFonts w:ascii="Arial" w:hAnsi="Arial" w:cs="Arial"/>
          <w:spacing w:val="-4"/>
          <w:w w:val="110"/>
          <w:sz w:val="22"/>
          <w:szCs w:val="22"/>
        </w:rPr>
        <w:t>if</w:t>
      </w:r>
      <w:proofErr w:type="gramEnd"/>
      <w:r w:rsidRPr="00A27FC9">
        <w:rPr>
          <w:rFonts w:ascii="Arial" w:hAnsi="Arial" w:cs="Arial"/>
          <w:spacing w:val="-4"/>
          <w:w w:val="110"/>
          <w:sz w:val="22"/>
          <w:szCs w:val="22"/>
        </w:rPr>
        <w:t xml:space="preserve"> the test statistic is less than or equal to its 5 % critical value, the item tested is accepted as correct;</w:t>
      </w:r>
    </w:p>
    <w:p w:rsidR="00611A15" w:rsidRPr="00A27FC9" w:rsidRDefault="00611A15" w:rsidP="00611A15">
      <w:pPr>
        <w:ind w:left="504" w:hanging="144"/>
        <w:rPr>
          <w:rFonts w:ascii="Arial" w:hAnsi="Arial" w:cs="Arial"/>
          <w:spacing w:val="-4"/>
          <w:w w:val="110"/>
          <w:sz w:val="22"/>
          <w:szCs w:val="22"/>
        </w:rPr>
      </w:pPr>
      <w:r w:rsidRPr="00A27FC9">
        <w:rPr>
          <w:rFonts w:ascii="Arial" w:hAnsi="Arial" w:cs="Arial"/>
          <w:spacing w:val="-5"/>
          <w:w w:val="110"/>
          <w:sz w:val="22"/>
          <w:szCs w:val="22"/>
        </w:rPr>
        <w:t xml:space="preserve">- </w:t>
      </w:r>
      <w:proofErr w:type="gramStart"/>
      <w:r w:rsidRPr="00A27FC9">
        <w:rPr>
          <w:rFonts w:ascii="Arial" w:hAnsi="Arial" w:cs="Arial"/>
          <w:spacing w:val="-5"/>
          <w:w w:val="110"/>
          <w:sz w:val="22"/>
          <w:szCs w:val="22"/>
        </w:rPr>
        <w:t>if</w:t>
      </w:r>
      <w:proofErr w:type="gramEnd"/>
      <w:r w:rsidRPr="00A27FC9">
        <w:rPr>
          <w:rFonts w:ascii="Arial" w:hAnsi="Arial" w:cs="Arial"/>
          <w:spacing w:val="-5"/>
          <w:w w:val="110"/>
          <w:sz w:val="22"/>
          <w:szCs w:val="22"/>
        </w:rPr>
        <w:t xml:space="preserve"> the test statistic is greater than its 5 % critical value and less than or equal to its 1 % critical value, the </w:t>
      </w:r>
      <w:r w:rsidRPr="00A27FC9">
        <w:rPr>
          <w:rFonts w:ascii="Arial" w:hAnsi="Arial" w:cs="Arial"/>
          <w:spacing w:val="-4"/>
          <w:w w:val="110"/>
          <w:sz w:val="22"/>
          <w:szCs w:val="22"/>
        </w:rPr>
        <w:t>item tested is called a straggler and is indicated by a single asterisk;</w:t>
      </w:r>
    </w:p>
    <w:p w:rsidR="00611A15" w:rsidRDefault="00611A15" w:rsidP="00611A15">
      <w:pPr>
        <w:ind w:left="504" w:right="576" w:hanging="144"/>
        <w:rPr>
          <w:rFonts w:ascii="Arial" w:hAnsi="Arial" w:cs="Arial"/>
          <w:spacing w:val="-5"/>
          <w:w w:val="110"/>
          <w:sz w:val="22"/>
          <w:szCs w:val="22"/>
        </w:rPr>
      </w:pPr>
      <w:r w:rsidRPr="00A27FC9">
        <w:rPr>
          <w:rFonts w:ascii="Arial" w:hAnsi="Arial" w:cs="Arial"/>
          <w:spacing w:val="-7"/>
          <w:w w:val="110"/>
          <w:sz w:val="22"/>
          <w:szCs w:val="22"/>
        </w:rPr>
        <w:t xml:space="preserve">- </w:t>
      </w:r>
      <w:proofErr w:type="gramStart"/>
      <w:r w:rsidRPr="00A27FC9">
        <w:rPr>
          <w:rFonts w:ascii="Arial" w:hAnsi="Arial" w:cs="Arial"/>
          <w:spacing w:val="-7"/>
          <w:w w:val="110"/>
          <w:sz w:val="22"/>
          <w:szCs w:val="22"/>
        </w:rPr>
        <w:t>if</w:t>
      </w:r>
      <w:proofErr w:type="gramEnd"/>
      <w:r w:rsidRPr="00A27FC9">
        <w:rPr>
          <w:rFonts w:ascii="Arial" w:hAnsi="Arial" w:cs="Arial"/>
          <w:spacing w:val="-7"/>
          <w:w w:val="110"/>
          <w:sz w:val="22"/>
          <w:szCs w:val="22"/>
        </w:rPr>
        <w:t xml:space="preserve"> the test statistic is greater than its 1 % critical value, the item is called a statistical outlier and is </w:t>
      </w:r>
      <w:r w:rsidRPr="00A27FC9">
        <w:rPr>
          <w:rFonts w:ascii="Arial" w:hAnsi="Arial" w:cs="Arial"/>
          <w:spacing w:val="-5"/>
          <w:w w:val="110"/>
          <w:sz w:val="22"/>
          <w:szCs w:val="22"/>
        </w:rPr>
        <w:t>indicated by a double asterisk.</w:t>
      </w:r>
    </w:p>
    <w:p w:rsidR="00611A15" w:rsidRPr="00A27FC9" w:rsidRDefault="00611A15" w:rsidP="00611A15">
      <w:pPr>
        <w:ind w:left="504" w:right="576" w:hanging="144"/>
        <w:rPr>
          <w:rFonts w:ascii="Arial" w:hAnsi="Arial" w:cs="Arial"/>
          <w:spacing w:val="-5"/>
          <w:w w:val="110"/>
          <w:sz w:val="22"/>
          <w:szCs w:val="22"/>
        </w:rPr>
      </w:pPr>
    </w:p>
    <w:p w:rsidR="00611A15" w:rsidRPr="00A27FC9" w:rsidRDefault="00611A15" w:rsidP="00611A15">
      <w:pPr>
        <w:widowControl w:val="0"/>
        <w:numPr>
          <w:ilvl w:val="0"/>
          <w:numId w:val="22"/>
        </w:numPr>
        <w:tabs>
          <w:tab w:val="clear" w:pos="216"/>
          <w:tab w:val="num" w:pos="288"/>
        </w:tabs>
        <w:kinsoku w:val="0"/>
        <w:ind w:right="144"/>
        <w:rPr>
          <w:rFonts w:ascii="Arial" w:hAnsi="Arial" w:cs="Arial"/>
          <w:spacing w:val="-4"/>
          <w:w w:val="110"/>
          <w:sz w:val="22"/>
          <w:szCs w:val="22"/>
        </w:rPr>
      </w:pPr>
      <w:r>
        <w:rPr>
          <w:rFonts w:ascii="Arial" w:hAnsi="Arial" w:cs="Arial"/>
          <w:spacing w:val="-7"/>
          <w:w w:val="110"/>
          <w:sz w:val="22"/>
          <w:szCs w:val="22"/>
        </w:rPr>
        <w:t xml:space="preserve"> </w:t>
      </w:r>
      <w:r w:rsidRPr="00A27FC9">
        <w:rPr>
          <w:rFonts w:ascii="Arial" w:hAnsi="Arial" w:cs="Arial"/>
          <w:spacing w:val="-7"/>
          <w:w w:val="110"/>
          <w:sz w:val="22"/>
          <w:szCs w:val="22"/>
        </w:rPr>
        <w:t xml:space="preserve">It is next investigated whether the stragglers and/or statistical outliers can be explained by some technical </w:t>
      </w:r>
      <w:r w:rsidRPr="00A27FC9">
        <w:rPr>
          <w:rFonts w:ascii="Arial" w:hAnsi="Arial" w:cs="Arial"/>
          <w:spacing w:val="-4"/>
          <w:w w:val="110"/>
          <w:sz w:val="22"/>
          <w:szCs w:val="22"/>
        </w:rPr>
        <w:t>error, for example:</w:t>
      </w:r>
    </w:p>
    <w:p w:rsidR="00611A15" w:rsidRPr="00A27FC9" w:rsidRDefault="00611A15" w:rsidP="00611A15">
      <w:pPr>
        <w:ind w:left="360"/>
        <w:rPr>
          <w:rFonts w:ascii="Arial" w:hAnsi="Arial" w:cs="Arial"/>
          <w:spacing w:val="-5"/>
          <w:w w:val="110"/>
          <w:sz w:val="22"/>
          <w:szCs w:val="22"/>
        </w:rPr>
      </w:pPr>
      <w:r w:rsidRPr="00A27FC9">
        <w:rPr>
          <w:rFonts w:ascii="Arial" w:hAnsi="Arial" w:cs="Arial"/>
          <w:spacing w:val="-5"/>
          <w:w w:val="110"/>
          <w:sz w:val="22"/>
          <w:szCs w:val="22"/>
        </w:rPr>
        <w:t xml:space="preserve">- </w:t>
      </w:r>
      <w:proofErr w:type="gramStart"/>
      <w:r w:rsidRPr="00A27FC9">
        <w:rPr>
          <w:rFonts w:ascii="Arial" w:hAnsi="Arial" w:cs="Arial"/>
          <w:spacing w:val="-5"/>
          <w:w w:val="110"/>
          <w:sz w:val="22"/>
          <w:szCs w:val="22"/>
        </w:rPr>
        <w:t>a</w:t>
      </w:r>
      <w:proofErr w:type="gramEnd"/>
      <w:r w:rsidRPr="00A27FC9">
        <w:rPr>
          <w:rFonts w:ascii="Arial" w:hAnsi="Arial" w:cs="Arial"/>
          <w:spacing w:val="-5"/>
          <w:w w:val="110"/>
          <w:sz w:val="22"/>
          <w:szCs w:val="22"/>
        </w:rPr>
        <w:t xml:space="preserve"> slip in performing the measurement,</w:t>
      </w:r>
    </w:p>
    <w:p w:rsidR="00611A15" w:rsidRPr="00A27FC9" w:rsidRDefault="00611A15" w:rsidP="00611A15">
      <w:pPr>
        <w:ind w:left="360"/>
        <w:rPr>
          <w:rFonts w:ascii="Arial" w:hAnsi="Arial" w:cs="Arial"/>
          <w:spacing w:val="-4"/>
          <w:w w:val="110"/>
          <w:sz w:val="22"/>
          <w:szCs w:val="22"/>
        </w:rPr>
      </w:pPr>
      <w:r w:rsidRPr="00A27FC9">
        <w:rPr>
          <w:rFonts w:ascii="Arial" w:hAnsi="Arial" w:cs="Arial"/>
          <w:spacing w:val="-4"/>
          <w:w w:val="110"/>
          <w:sz w:val="22"/>
          <w:szCs w:val="22"/>
        </w:rPr>
        <w:t xml:space="preserve">- </w:t>
      </w:r>
      <w:proofErr w:type="gramStart"/>
      <w:r w:rsidRPr="00A27FC9">
        <w:rPr>
          <w:rFonts w:ascii="Arial" w:hAnsi="Arial" w:cs="Arial"/>
          <w:spacing w:val="-4"/>
          <w:w w:val="110"/>
          <w:sz w:val="22"/>
          <w:szCs w:val="22"/>
        </w:rPr>
        <w:t>an</w:t>
      </w:r>
      <w:proofErr w:type="gramEnd"/>
      <w:r w:rsidRPr="00A27FC9">
        <w:rPr>
          <w:rFonts w:ascii="Arial" w:hAnsi="Arial" w:cs="Arial"/>
          <w:spacing w:val="-4"/>
          <w:w w:val="110"/>
          <w:sz w:val="22"/>
          <w:szCs w:val="22"/>
        </w:rPr>
        <w:t xml:space="preserve"> error in computation,</w:t>
      </w:r>
    </w:p>
    <w:p w:rsidR="00611A15" w:rsidRPr="00A27FC9" w:rsidRDefault="00611A15" w:rsidP="00611A15">
      <w:pPr>
        <w:ind w:left="360"/>
        <w:rPr>
          <w:rFonts w:ascii="Arial" w:hAnsi="Arial" w:cs="Arial"/>
          <w:spacing w:val="-4"/>
          <w:w w:val="110"/>
          <w:sz w:val="22"/>
          <w:szCs w:val="22"/>
        </w:rPr>
      </w:pPr>
      <w:r w:rsidRPr="00A27FC9">
        <w:rPr>
          <w:rFonts w:ascii="Arial" w:hAnsi="Arial" w:cs="Arial"/>
          <w:spacing w:val="-4"/>
          <w:w w:val="110"/>
          <w:sz w:val="22"/>
          <w:szCs w:val="22"/>
        </w:rPr>
        <w:t xml:space="preserve">- </w:t>
      </w:r>
      <w:proofErr w:type="gramStart"/>
      <w:r w:rsidRPr="00A27FC9">
        <w:rPr>
          <w:rFonts w:ascii="Arial" w:hAnsi="Arial" w:cs="Arial"/>
          <w:spacing w:val="-4"/>
          <w:w w:val="110"/>
          <w:sz w:val="22"/>
          <w:szCs w:val="22"/>
        </w:rPr>
        <w:t>a</w:t>
      </w:r>
      <w:proofErr w:type="gramEnd"/>
      <w:r w:rsidRPr="00A27FC9">
        <w:rPr>
          <w:rFonts w:ascii="Arial" w:hAnsi="Arial" w:cs="Arial"/>
          <w:spacing w:val="-4"/>
          <w:w w:val="110"/>
          <w:sz w:val="22"/>
          <w:szCs w:val="22"/>
        </w:rPr>
        <w:t xml:space="preserve"> simple clerical error in transcribing a test result,</w:t>
      </w:r>
    </w:p>
    <w:p w:rsidR="00611A15" w:rsidRPr="00A27FC9" w:rsidRDefault="00611A15" w:rsidP="00611A15">
      <w:pPr>
        <w:ind w:left="360"/>
        <w:rPr>
          <w:rFonts w:ascii="Arial" w:hAnsi="Arial" w:cs="Arial"/>
          <w:spacing w:val="-5"/>
          <w:w w:val="110"/>
          <w:sz w:val="22"/>
          <w:szCs w:val="22"/>
        </w:rPr>
      </w:pPr>
      <w:r w:rsidRPr="00A27FC9">
        <w:rPr>
          <w:rFonts w:ascii="Arial" w:hAnsi="Arial" w:cs="Arial"/>
          <w:spacing w:val="-5"/>
          <w:w w:val="110"/>
          <w:sz w:val="22"/>
          <w:szCs w:val="22"/>
        </w:rPr>
        <w:t xml:space="preserve">- </w:t>
      </w:r>
      <w:proofErr w:type="gramStart"/>
      <w:r w:rsidRPr="00A27FC9">
        <w:rPr>
          <w:rFonts w:ascii="Arial" w:hAnsi="Arial" w:cs="Arial"/>
          <w:spacing w:val="-5"/>
          <w:w w:val="110"/>
          <w:sz w:val="22"/>
          <w:szCs w:val="22"/>
        </w:rPr>
        <w:t>analysis</w:t>
      </w:r>
      <w:proofErr w:type="gramEnd"/>
      <w:r w:rsidRPr="00A27FC9">
        <w:rPr>
          <w:rFonts w:ascii="Arial" w:hAnsi="Arial" w:cs="Arial"/>
          <w:spacing w:val="-5"/>
          <w:w w:val="110"/>
          <w:sz w:val="22"/>
          <w:szCs w:val="22"/>
        </w:rPr>
        <w:t xml:space="preserve"> of the wrong sample.</w:t>
      </w:r>
    </w:p>
    <w:p w:rsidR="00611A15" w:rsidRDefault="00611A15" w:rsidP="00611A15">
      <w:pPr>
        <w:ind w:left="288" w:right="144"/>
        <w:rPr>
          <w:rFonts w:ascii="Arial" w:hAnsi="Arial" w:cs="Arial"/>
          <w:spacing w:val="-4"/>
          <w:w w:val="110"/>
          <w:sz w:val="22"/>
          <w:szCs w:val="22"/>
        </w:rPr>
      </w:pPr>
    </w:p>
    <w:p w:rsidR="00611A15" w:rsidRPr="00A27FC9" w:rsidRDefault="00611A15" w:rsidP="00611A15">
      <w:pPr>
        <w:ind w:left="288" w:right="144"/>
        <w:rPr>
          <w:rFonts w:ascii="Arial" w:hAnsi="Arial" w:cs="Arial"/>
          <w:w w:val="110"/>
          <w:sz w:val="22"/>
          <w:szCs w:val="22"/>
        </w:rPr>
      </w:pPr>
      <w:r w:rsidRPr="00A27FC9">
        <w:rPr>
          <w:rFonts w:ascii="Arial" w:hAnsi="Arial" w:cs="Arial"/>
          <w:spacing w:val="-4"/>
          <w:w w:val="110"/>
          <w:sz w:val="22"/>
          <w:szCs w:val="22"/>
        </w:rPr>
        <w:t xml:space="preserve">Where the error was one of the computation or transcription type, the suspect result should be replaced by the correct value; where the error was from analyzing a wrong sample, the result should be placed in </w:t>
      </w:r>
      <w:r w:rsidRPr="00A27FC9">
        <w:rPr>
          <w:rFonts w:ascii="Arial" w:hAnsi="Arial" w:cs="Arial"/>
          <w:spacing w:val="-7"/>
          <w:w w:val="110"/>
          <w:sz w:val="22"/>
          <w:szCs w:val="22"/>
        </w:rPr>
        <w:t xml:space="preserve">its correct cell. After such correction has been made, the examination for stragglers or outliers should be </w:t>
      </w:r>
      <w:r w:rsidRPr="00A27FC9">
        <w:rPr>
          <w:rFonts w:ascii="Arial" w:hAnsi="Arial" w:cs="Arial"/>
          <w:spacing w:val="-4"/>
          <w:w w:val="110"/>
          <w:sz w:val="22"/>
          <w:szCs w:val="22"/>
        </w:rPr>
        <w:t xml:space="preserve">repeated. If the explanation of the technical error is such that it proves impossible to replace the suspect </w:t>
      </w:r>
      <w:r w:rsidRPr="00A27FC9">
        <w:rPr>
          <w:rFonts w:ascii="Arial" w:hAnsi="Arial" w:cs="Arial"/>
          <w:spacing w:val="-3"/>
          <w:w w:val="110"/>
          <w:sz w:val="22"/>
          <w:szCs w:val="22"/>
        </w:rPr>
        <w:t xml:space="preserve">test result, then it should be discarded as a “genuine” outlier that does not belong to the experiment </w:t>
      </w:r>
      <w:r w:rsidRPr="00A27FC9">
        <w:rPr>
          <w:rFonts w:ascii="Arial" w:hAnsi="Arial" w:cs="Arial"/>
          <w:w w:val="110"/>
          <w:sz w:val="22"/>
          <w:szCs w:val="22"/>
        </w:rPr>
        <w:t>proper.</w:t>
      </w:r>
    </w:p>
    <w:p w:rsidR="00611A15" w:rsidRPr="00A27FC9" w:rsidRDefault="00611A15" w:rsidP="00611A15">
      <w:pPr>
        <w:ind w:left="360" w:right="72" w:hanging="144"/>
        <w:rPr>
          <w:rFonts w:ascii="Arial" w:hAnsi="Arial" w:cs="Arial"/>
          <w:spacing w:val="-3"/>
          <w:w w:val="110"/>
          <w:sz w:val="22"/>
          <w:szCs w:val="22"/>
        </w:rPr>
      </w:pPr>
    </w:p>
    <w:p w:rsidR="00611A15" w:rsidRDefault="00611A15" w:rsidP="00611A15">
      <w:pPr>
        <w:ind w:left="360" w:right="72" w:hanging="144"/>
        <w:rPr>
          <w:rFonts w:ascii="Arial" w:hAnsi="Arial" w:cs="Arial"/>
          <w:spacing w:val="-4"/>
          <w:w w:val="110"/>
          <w:sz w:val="22"/>
          <w:szCs w:val="22"/>
        </w:rPr>
      </w:pPr>
      <w:r w:rsidRPr="00A27FC9">
        <w:rPr>
          <w:rFonts w:ascii="Arial" w:hAnsi="Arial" w:cs="Arial"/>
          <w:spacing w:val="-3"/>
          <w:w w:val="110"/>
          <w:sz w:val="22"/>
          <w:szCs w:val="22"/>
        </w:rPr>
        <w:lastRenderedPageBreak/>
        <w:t xml:space="preserve">c) When any stragglers and/or statistical outliers remain that have not been explained or rejected as </w:t>
      </w:r>
      <w:r w:rsidRPr="00A27FC9">
        <w:rPr>
          <w:rFonts w:ascii="Arial" w:hAnsi="Arial" w:cs="Arial"/>
          <w:spacing w:val="-5"/>
          <w:w w:val="110"/>
          <w:sz w:val="22"/>
          <w:szCs w:val="22"/>
        </w:rPr>
        <w:t xml:space="preserve">belonging to an outlying laboratory, the stragglers are retained as correct items and the statistical outliers </w:t>
      </w:r>
      <w:r w:rsidRPr="00A27FC9">
        <w:rPr>
          <w:rFonts w:ascii="Arial" w:hAnsi="Arial" w:cs="Arial"/>
          <w:spacing w:val="-4"/>
          <w:w w:val="110"/>
          <w:sz w:val="22"/>
          <w:szCs w:val="22"/>
        </w:rPr>
        <w:t>are discarded unless the statistician for good reason decides to retain them.</w:t>
      </w:r>
    </w:p>
    <w:p w:rsidR="00611A15" w:rsidRPr="00A27FC9" w:rsidRDefault="00611A15" w:rsidP="00611A15">
      <w:pPr>
        <w:ind w:left="360" w:right="72" w:hanging="144"/>
        <w:rPr>
          <w:rFonts w:ascii="Arial" w:hAnsi="Arial" w:cs="Arial"/>
          <w:spacing w:val="-4"/>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References:</w:t>
      </w:r>
    </w:p>
    <w:p w:rsidR="00611A15" w:rsidRDefault="00611A15" w:rsidP="00611A15">
      <w:pPr>
        <w:rPr>
          <w:rFonts w:ascii="Arial" w:hAnsi="Arial" w:cs="Arial"/>
          <w:spacing w:val="-1"/>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1"/>
          <w:w w:val="110"/>
          <w:sz w:val="22"/>
          <w:szCs w:val="22"/>
        </w:rPr>
        <w:t xml:space="preserve">ISO Standard 5725-1: Accuracy (trueness and precision) of measurement methods and results Part 1: </w:t>
      </w:r>
      <w:r w:rsidRPr="00A27FC9">
        <w:rPr>
          <w:rFonts w:ascii="Arial" w:hAnsi="Arial" w:cs="Arial"/>
          <w:spacing w:val="-5"/>
          <w:w w:val="110"/>
          <w:sz w:val="22"/>
          <w:szCs w:val="22"/>
        </w:rPr>
        <w:t xml:space="preserve">General principles and definitions,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1994</w:t>
      </w:r>
    </w:p>
    <w:p w:rsidR="00611A15" w:rsidRDefault="00611A15" w:rsidP="00611A15">
      <w:pPr>
        <w:jc w:val="both"/>
        <w:rPr>
          <w:rFonts w:ascii="Arial" w:hAnsi="Arial" w:cs="Arial"/>
          <w:spacing w:val="-6"/>
          <w:w w:val="110"/>
          <w:sz w:val="22"/>
          <w:szCs w:val="22"/>
        </w:rPr>
      </w:pPr>
      <w:r w:rsidRPr="00A27FC9">
        <w:rPr>
          <w:rFonts w:ascii="Arial" w:hAnsi="Arial" w:cs="Arial"/>
          <w:spacing w:val="-5"/>
          <w:w w:val="110"/>
          <w:sz w:val="22"/>
          <w:szCs w:val="22"/>
        </w:rPr>
        <w:t xml:space="preserve">ISO Standard 5725-2: Accuracy (trueness and precision) of measurement methods and results Part 2: Basic </w:t>
      </w:r>
      <w:r w:rsidRPr="00A27FC9">
        <w:rPr>
          <w:rFonts w:ascii="Arial" w:hAnsi="Arial" w:cs="Arial"/>
          <w:spacing w:val="-4"/>
          <w:w w:val="110"/>
          <w:sz w:val="22"/>
          <w:szCs w:val="22"/>
        </w:rPr>
        <w:t xml:space="preserve">method for the determination of repeatability and reproducibility of a standard measurement method, ISO, </w:t>
      </w:r>
      <w:smartTag w:uri="urn:schemas-microsoft-com:office:smarttags" w:element="place">
        <w:smartTag w:uri="urn:schemas-microsoft-com:office:smarttags" w:element="City">
          <w:r w:rsidRPr="00A27FC9">
            <w:rPr>
              <w:rFonts w:ascii="Arial" w:hAnsi="Arial" w:cs="Arial"/>
              <w:spacing w:val="-6"/>
              <w:w w:val="110"/>
              <w:sz w:val="22"/>
              <w:szCs w:val="22"/>
            </w:rPr>
            <w:t>Geneva</w:t>
          </w:r>
        </w:smartTag>
      </w:smartTag>
      <w:r w:rsidRPr="00A27FC9">
        <w:rPr>
          <w:rFonts w:ascii="Arial" w:hAnsi="Arial" w:cs="Arial"/>
          <w:spacing w:val="-6"/>
          <w:w w:val="110"/>
          <w:sz w:val="22"/>
          <w:szCs w:val="22"/>
        </w:rPr>
        <w:t>, 1994</w:t>
      </w:r>
    </w:p>
    <w:p w:rsidR="00611A15" w:rsidRPr="00A27FC9" w:rsidRDefault="00611A15" w:rsidP="00611A15">
      <w:pPr>
        <w:jc w:val="both"/>
        <w:rPr>
          <w:rFonts w:ascii="Arial" w:hAnsi="Arial" w:cs="Arial"/>
          <w:spacing w:val="-6"/>
          <w:w w:val="110"/>
          <w:sz w:val="22"/>
          <w:szCs w:val="22"/>
        </w:rPr>
      </w:pPr>
    </w:p>
    <w:p w:rsidR="00611A15" w:rsidRDefault="00611A15" w:rsidP="00611A15">
      <w:pPr>
        <w:rPr>
          <w:rFonts w:ascii="Arial" w:hAnsi="Arial" w:cs="Arial"/>
          <w:b/>
          <w:bCs/>
          <w:i/>
          <w:iCs/>
          <w:spacing w:val="-2"/>
          <w:w w:val="105"/>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b/>
          <w:bCs/>
          <w:i/>
          <w:iCs/>
          <w:spacing w:val="-2"/>
          <w:w w:val="105"/>
          <w:sz w:val="22"/>
          <w:szCs w:val="22"/>
        </w:rPr>
        <w:t>Precision:</w:t>
      </w:r>
      <w:r w:rsidRPr="00A27FC9">
        <w:rPr>
          <w:rFonts w:ascii="Arial" w:hAnsi="Arial" w:cs="Arial"/>
          <w:spacing w:val="-2"/>
          <w:w w:val="110"/>
          <w:sz w:val="22"/>
          <w:szCs w:val="22"/>
        </w:rPr>
        <w:t xml:space="preserve"> The closeness of agreement between independent test/measurement results obtained under </w:t>
      </w:r>
      <w:r w:rsidRPr="00A27FC9">
        <w:rPr>
          <w:rFonts w:ascii="Arial" w:hAnsi="Arial" w:cs="Arial"/>
          <w:spacing w:val="-4"/>
          <w:w w:val="110"/>
          <w:sz w:val="22"/>
          <w:szCs w:val="22"/>
        </w:rPr>
        <w:t>stipulated conditions.</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4"/>
          <w:w w:val="110"/>
          <w:sz w:val="22"/>
          <w:szCs w:val="22"/>
        </w:rPr>
        <w:t xml:space="preserve">Precision depends only on the distribution of random errors and does not relate to the true value or to the </w:t>
      </w:r>
      <w:r w:rsidRPr="00A27FC9">
        <w:rPr>
          <w:rFonts w:ascii="Arial" w:hAnsi="Arial" w:cs="Arial"/>
          <w:spacing w:val="-6"/>
          <w:w w:val="110"/>
          <w:sz w:val="22"/>
          <w:szCs w:val="22"/>
        </w:rPr>
        <w:t>specified value.</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The measure of precision is usually expressed in terms of imprecision and computed as a standard deviation of the test results. Less precision is reflected by a larger standard deviation.</w:t>
      </w:r>
    </w:p>
    <w:p w:rsidR="00611A15" w:rsidRDefault="00611A15" w:rsidP="00611A15">
      <w:pPr>
        <w:rPr>
          <w:rFonts w:ascii="Arial" w:hAnsi="Arial" w:cs="Arial"/>
          <w:spacing w:val="-1"/>
          <w:w w:val="110"/>
          <w:sz w:val="22"/>
          <w:szCs w:val="22"/>
        </w:rPr>
      </w:pPr>
    </w:p>
    <w:p w:rsidR="00611A15" w:rsidRDefault="00611A15" w:rsidP="00611A15">
      <w:pPr>
        <w:rPr>
          <w:rFonts w:ascii="Arial" w:hAnsi="Arial" w:cs="Arial"/>
          <w:spacing w:val="-1"/>
          <w:w w:val="110"/>
          <w:sz w:val="22"/>
          <w:szCs w:val="22"/>
        </w:rPr>
      </w:pPr>
      <w:r w:rsidRPr="00A27FC9">
        <w:rPr>
          <w:rFonts w:ascii="Arial" w:hAnsi="Arial" w:cs="Arial"/>
          <w:spacing w:val="-1"/>
          <w:w w:val="110"/>
          <w:sz w:val="22"/>
          <w:szCs w:val="22"/>
        </w:rPr>
        <w:t xml:space="preserve">Quantitative measures of precision depend critically on the stipulated conditions. </w:t>
      </w:r>
    </w:p>
    <w:p w:rsidR="00611A15" w:rsidRDefault="00611A15" w:rsidP="00611A15">
      <w:pPr>
        <w:rPr>
          <w:rFonts w:ascii="Arial" w:hAnsi="Arial" w:cs="Arial"/>
          <w:spacing w:val="-1"/>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1"/>
          <w:w w:val="110"/>
          <w:sz w:val="22"/>
          <w:szCs w:val="22"/>
        </w:rPr>
        <w:t xml:space="preserve">Repeatability and </w:t>
      </w:r>
      <w:r w:rsidRPr="00A27FC9">
        <w:rPr>
          <w:rFonts w:ascii="Arial" w:hAnsi="Arial" w:cs="Arial"/>
          <w:spacing w:val="-4"/>
          <w:w w:val="110"/>
          <w:sz w:val="22"/>
          <w:szCs w:val="22"/>
        </w:rPr>
        <w:t>reproducibility conditions are particular sets of extreme conditions.</w:t>
      </w:r>
    </w:p>
    <w:p w:rsidR="00611A15" w:rsidRDefault="00611A15" w:rsidP="00611A15">
      <w:pPr>
        <w:jc w:val="both"/>
        <w:rPr>
          <w:rFonts w:ascii="Arial" w:hAnsi="Arial" w:cs="Arial"/>
          <w:spacing w:val="-1"/>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1"/>
          <w:w w:val="110"/>
          <w:sz w:val="22"/>
          <w:szCs w:val="22"/>
        </w:rPr>
        <w:t xml:space="preserve">Intermediate conditions between these two extreme conditions are also conceivable, when one or more </w:t>
      </w:r>
      <w:r w:rsidRPr="00A27FC9">
        <w:rPr>
          <w:rFonts w:ascii="Arial" w:hAnsi="Arial" w:cs="Arial"/>
          <w:spacing w:val="-4"/>
          <w:w w:val="110"/>
          <w:sz w:val="22"/>
          <w:szCs w:val="22"/>
        </w:rPr>
        <w:t xml:space="preserve">factors within a laboratory (intra-laboratory e.g. the operator, the equipment used, the calibration of the </w:t>
      </w:r>
      <w:r w:rsidRPr="00A27FC9">
        <w:rPr>
          <w:rFonts w:ascii="Arial" w:hAnsi="Arial" w:cs="Arial"/>
          <w:spacing w:val="-3"/>
          <w:w w:val="110"/>
          <w:sz w:val="22"/>
          <w:szCs w:val="22"/>
        </w:rPr>
        <w:t xml:space="preserve">equipment used, the environment, the batch of reagent and the elapsed time between measurements) are </w:t>
      </w:r>
      <w:r w:rsidRPr="00A27FC9">
        <w:rPr>
          <w:rFonts w:ascii="Arial" w:hAnsi="Arial" w:cs="Arial"/>
          <w:spacing w:val="-5"/>
          <w:w w:val="110"/>
          <w:sz w:val="22"/>
          <w:szCs w:val="22"/>
        </w:rPr>
        <w:t>allowed to vary and are useful in specified circumstances.</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Precision is normally expressed in terms of standard deviation.</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 xml:space="preserve">ISO Standard 3534-2: Vocabulary and Symbols Part 2: Applied Statistics,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2006</w:t>
      </w:r>
    </w:p>
    <w:p w:rsidR="00611A15" w:rsidRPr="00A27FC9" w:rsidRDefault="00611A15" w:rsidP="00611A15">
      <w:pPr>
        <w:rPr>
          <w:rFonts w:ascii="Arial" w:hAnsi="Arial" w:cs="Arial"/>
          <w:spacing w:val="-5"/>
          <w:w w:val="110"/>
          <w:sz w:val="22"/>
          <w:szCs w:val="22"/>
        </w:rPr>
      </w:pPr>
      <w:r w:rsidRPr="00A27FC9">
        <w:rPr>
          <w:rFonts w:ascii="Arial" w:hAnsi="Arial" w:cs="Arial"/>
          <w:spacing w:val="-3"/>
          <w:w w:val="110"/>
          <w:sz w:val="22"/>
          <w:szCs w:val="22"/>
        </w:rPr>
        <w:t xml:space="preserve">ISO Standard 5725-3: Accuracy (trueness and precision) of measurement methods and results Part 3: </w:t>
      </w:r>
      <w:r w:rsidRPr="00A27FC9">
        <w:rPr>
          <w:rFonts w:ascii="Arial" w:hAnsi="Arial" w:cs="Arial"/>
          <w:spacing w:val="-5"/>
          <w:w w:val="110"/>
          <w:sz w:val="22"/>
          <w:szCs w:val="22"/>
        </w:rPr>
        <w:t xml:space="preserve">Intermediate measures of the precision of a standard measurement method,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1994</w:t>
      </w:r>
    </w:p>
    <w:p w:rsidR="00611A15" w:rsidRDefault="00611A15" w:rsidP="00611A15">
      <w:pPr>
        <w:rPr>
          <w:rFonts w:ascii="Arial" w:hAnsi="Arial" w:cs="Arial"/>
          <w:b/>
          <w:bCs/>
          <w:i/>
          <w:iCs/>
          <w:spacing w:val="-7"/>
          <w:w w:val="105"/>
          <w:sz w:val="22"/>
          <w:szCs w:val="22"/>
        </w:rPr>
      </w:pPr>
    </w:p>
    <w:p w:rsidR="00611A15" w:rsidRDefault="00611A15" w:rsidP="00611A15">
      <w:pPr>
        <w:rPr>
          <w:rFonts w:ascii="Arial" w:hAnsi="Arial" w:cs="Arial"/>
          <w:b/>
          <w:bCs/>
          <w:i/>
          <w:iCs/>
          <w:spacing w:val="-7"/>
          <w:w w:val="105"/>
          <w:sz w:val="22"/>
          <w:szCs w:val="22"/>
        </w:rPr>
      </w:pPr>
    </w:p>
    <w:p w:rsidR="00611A15" w:rsidRPr="00A27FC9" w:rsidRDefault="00611A15" w:rsidP="00611A15">
      <w:pPr>
        <w:rPr>
          <w:rFonts w:ascii="Arial" w:hAnsi="Arial" w:cs="Arial"/>
          <w:b/>
          <w:bCs/>
          <w:spacing w:val="-4"/>
          <w:sz w:val="22"/>
          <w:szCs w:val="22"/>
        </w:rPr>
      </w:pPr>
      <w:r w:rsidRPr="00A27FC9">
        <w:rPr>
          <w:rFonts w:ascii="Arial" w:hAnsi="Arial" w:cs="Arial"/>
          <w:b/>
          <w:bCs/>
          <w:i/>
          <w:iCs/>
          <w:spacing w:val="-7"/>
          <w:w w:val="105"/>
          <w:sz w:val="22"/>
          <w:szCs w:val="22"/>
        </w:rPr>
        <w:t>Quality assurance:</w:t>
      </w:r>
      <w:r w:rsidRPr="00A27FC9">
        <w:rPr>
          <w:rFonts w:ascii="Arial" w:hAnsi="Arial" w:cs="Arial"/>
          <w:spacing w:val="-7"/>
          <w:w w:val="110"/>
          <w:sz w:val="22"/>
          <w:szCs w:val="22"/>
        </w:rPr>
        <w:t xml:space="preserve"> All those planned and systematic actions necessary to provide adequate confidence that </w:t>
      </w:r>
      <w:r w:rsidRPr="00A27FC9">
        <w:rPr>
          <w:rFonts w:ascii="Arial" w:hAnsi="Arial" w:cs="Arial"/>
          <w:spacing w:val="-4"/>
          <w:w w:val="110"/>
          <w:sz w:val="22"/>
          <w:szCs w:val="22"/>
        </w:rPr>
        <w:t>analytical results will satisfy given requirements for quality.</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Harmonized guidelines for internal quality control in analytical chemistry laboratories, 1995</w:t>
      </w:r>
    </w:p>
    <w:p w:rsidR="00611A15" w:rsidRDefault="00611A15" w:rsidP="00611A15">
      <w:pPr>
        <w:rPr>
          <w:rFonts w:ascii="Arial" w:hAnsi="Arial" w:cs="Arial"/>
          <w:b/>
          <w:bCs/>
          <w:i/>
          <w:iCs/>
          <w:spacing w:val="-5"/>
          <w:w w:val="105"/>
          <w:sz w:val="22"/>
          <w:szCs w:val="22"/>
        </w:rPr>
      </w:pPr>
    </w:p>
    <w:p w:rsidR="00611A15" w:rsidRDefault="00611A15" w:rsidP="00611A15">
      <w:pPr>
        <w:rPr>
          <w:rFonts w:ascii="Arial" w:hAnsi="Arial" w:cs="Arial"/>
          <w:b/>
          <w:bCs/>
          <w:i/>
          <w:iCs/>
          <w:spacing w:val="-5"/>
          <w:w w:val="105"/>
          <w:sz w:val="22"/>
          <w:szCs w:val="22"/>
        </w:rPr>
      </w:pPr>
    </w:p>
    <w:p w:rsidR="00611A15" w:rsidRPr="00A27FC9" w:rsidRDefault="00611A15" w:rsidP="00611A15">
      <w:pPr>
        <w:rPr>
          <w:rFonts w:ascii="Arial" w:hAnsi="Arial" w:cs="Arial"/>
          <w:b/>
          <w:bCs/>
          <w:spacing w:val="-4"/>
          <w:sz w:val="22"/>
          <w:szCs w:val="22"/>
        </w:rPr>
      </w:pPr>
      <w:r w:rsidRPr="00A27FC9">
        <w:rPr>
          <w:rFonts w:ascii="Arial" w:hAnsi="Arial" w:cs="Arial"/>
          <w:b/>
          <w:bCs/>
          <w:i/>
          <w:iCs/>
          <w:spacing w:val="-5"/>
          <w:w w:val="105"/>
          <w:sz w:val="22"/>
          <w:szCs w:val="22"/>
        </w:rPr>
        <w:t>Rational method of analysis</w:t>
      </w:r>
      <w:r w:rsidRPr="00A27FC9">
        <w:rPr>
          <w:rFonts w:ascii="Arial" w:hAnsi="Arial" w:cs="Arial"/>
          <w:b/>
          <w:bCs/>
          <w:spacing w:val="-5"/>
          <w:sz w:val="22"/>
          <w:szCs w:val="22"/>
        </w:rPr>
        <w:t xml:space="preserve">: </w:t>
      </w:r>
      <w:r w:rsidRPr="00A27FC9">
        <w:rPr>
          <w:rFonts w:ascii="Arial" w:hAnsi="Arial" w:cs="Arial"/>
          <w:spacing w:val="-5"/>
          <w:w w:val="110"/>
          <w:sz w:val="22"/>
          <w:szCs w:val="22"/>
        </w:rPr>
        <w:t xml:space="preserve">A method that determines an identifiable chemical(s) or </w:t>
      </w:r>
      <w:proofErr w:type="spellStart"/>
      <w:r w:rsidRPr="00A27FC9">
        <w:rPr>
          <w:rFonts w:ascii="Arial" w:hAnsi="Arial" w:cs="Arial"/>
          <w:spacing w:val="-5"/>
          <w:w w:val="110"/>
          <w:sz w:val="22"/>
          <w:szCs w:val="22"/>
        </w:rPr>
        <w:t>analytes</w:t>
      </w:r>
      <w:proofErr w:type="spellEnd"/>
      <w:r w:rsidRPr="00A27FC9">
        <w:rPr>
          <w:rFonts w:ascii="Arial" w:hAnsi="Arial" w:cs="Arial"/>
          <w:spacing w:val="-5"/>
          <w:w w:val="110"/>
          <w:sz w:val="22"/>
          <w:szCs w:val="22"/>
        </w:rPr>
        <w:t xml:space="preserve">(s) for which </w:t>
      </w:r>
      <w:r w:rsidRPr="00A27FC9">
        <w:rPr>
          <w:rFonts w:ascii="Arial" w:hAnsi="Arial" w:cs="Arial"/>
          <w:spacing w:val="-4"/>
          <w:w w:val="110"/>
          <w:sz w:val="22"/>
          <w:szCs w:val="22"/>
        </w:rPr>
        <w:t>there may be several equivalent methods of analysis available.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lastRenderedPageBreak/>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Harmonized guidelines for the use of recovery information in analytical measurement, 1998</w:t>
      </w: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 xml:space="preserve">ISO/IEC Guide 17025:2005: General requirements for the competence of calibration and testing laboratories, ISO, </w:t>
      </w:r>
      <w:smartTag w:uri="urn:schemas-microsoft-com:office:smarttags" w:element="City">
        <w:smartTag w:uri="urn:schemas-microsoft-com:office:smarttags" w:element="place">
          <w:r w:rsidRPr="00A27FC9">
            <w:rPr>
              <w:rFonts w:ascii="Arial" w:hAnsi="Arial" w:cs="Arial"/>
              <w:spacing w:val="-6"/>
              <w:w w:val="110"/>
              <w:sz w:val="22"/>
              <w:szCs w:val="22"/>
            </w:rPr>
            <w:t>Geneva</w:t>
          </w:r>
        </w:smartTag>
      </w:smartTag>
      <w:r w:rsidRPr="00A27FC9">
        <w:rPr>
          <w:rFonts w:ascii="Arial" w:hAnsi="Arial" w:cs="Arial"/>
          <w:spacing w:val="-6"/>
          <w:w w:val="110"/>
          <w:sz w:val="22"/>
          <w:szCs w:val="22"/>
        </w:rPr>
        <w:t>, 2005</w:t>
      </w:r>
    </w:p>
    <w:p w:rsidR="00611A15" w:rsidRDefault="00611A15" w:rsidP="00611A15">
      <w:pPr>
        <w:rPr>
          <w:rFonts w:ascii="Arial" w:hAnsi="Arial" w:cs="Arial"/>
          <w:b/>
          <w:bCs/>
          <w:i/>
          <w:iCs/>
          <w:spacing w:val="-4"/>
          <w:w w:val="105"/>
          <w:sz w:val="22"/>
          <w:szCs w:val="22"/>
        </w:rPr>
      </w:pPr>
    </w:p>
    <w:p w:rsidR="00611A15" w:rsidRDefault="00611A15" w:rsidP="00611A15">
      <w:pPr>
        <w:rPr>
          <w:rFonts w:ascii="Arial" w:hAnsi="Arial" w:cs="Arial"/>
          <w:b/>
          <w:bCs/>
          <w:i/>
          <w:iCs/>
          <w:spacing w:val="-4"/>
          <w:w w:val="105"/>
          <w:sz w:val="22"/>
          <w:szCs w:val="22"/>
        </w:rPr>
      </w:pPr>
    </w:p>
    <w:p w:rsidR="00611A15" w:rsidRPr="00A27FC9" w:rsidRDefault="00611A15" w:rsidP="00611A15">
      <w:pPr>
        <w:rPr>
          <w:rFonts w:ascii="Arial" w:hAnsi="Arial" w:cs="Arial"/>
          <w:b/>
          <w:bCs/>
          <w:i/>
          <w:iCs/>
          <w:spacing w:val="-4"/>
          <w:w w:val="105"/>
          <w:sz w:val="22"/>
          <w:szCs w:val="22"/>
        </w:rPr>
      </w:pPr>
      <w:r w:rsidRPr="00A27FC9">
        <w:rPr>
          <w:rFonts w:ascii="Arial" w:hAnsi="Arial" w:cs="Arial"/>
          <w:b/>
          <w:bCs/>
          <w:i/>
          <w:iCs/>
          <w:spacing w:val="-4"/>
          <w:w w:val="105"/>
          <w:sz w:val="22"/>
          <w:szCs w:val="22"/>
        </w:rPr>
        <w:t xml:space="preserve">Recovery/recovery factors: </w:t>
      </w:r>
      <w:r w:rsidRPr="00A27FC9">
        <w:rPr>
          <w:rFonts w:ascii="Arial" w:hAnsi="Arial" w:cs="Arial"/>
          <w:spacing w:val="-4"/>
          <w:w w:val="110"/>
          <w:sz w:val="22"/>
          <w:szCs w:val="22"/>
        </w:rPr>
        <w:t>Proportion of the amount of analyte, present in, added to or present in and added to the analytical portion of the test material, which is presented for measurement.</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4"/>
          <w:w w:val="110"/>
          <w:sz w:val="22"/>
          <w:szCs w:val="22"/>
        </w:rPr>
        <w:t xml:space="preserve">Recovery is assessed by the ratio </w:t>
      </w:r>
      <w:r w:rsidRPr="00A27FC9">
        <w:rPr>
          <w:rFonts w:ascii="Arial" w:hAnsi="Arial" w:cs="Arial"/>
          <w:b/>
          <w:bCs/>
          <w:i/>
          <w:iCs/>
          <w:spacing w:val="-4"/>
          <w:w w:val="105"/>
          <w:sz w:val="22"/>
          <w:szCs w:val="22"/>
        </w:rPr>
        <w:t xml:space="preserve">R </w:t>
      </w:r>
      <w:r w:rsidRPr="00A27FC9">
        <w:rPr>
          <w:rFonts w:ascii="Arial" w:hAnsi="Arial" w:cs="Arial"/>
          <w:b/>
          <w:bCs/>
          <w:spacing w:val="-4"/>
          <w:sz w:val="22"/>
          <w:szCs w:val="22"/>
        </w:rPr>
        <w:t xml:space="preserve">= </w:t>
      </w:r>
      <w:r w:rsidRPr="00A27FC9">
        <w:rPr>
          <w:rFonts w:ascii="Arial" w:hAnsi="Arial" w:cs="Arial"/>
          <w:b/>
          <w:bCs/>
          <w:i/>
          <w:iCs/>
          <w:spacing w:val="-4"/>
          <w:w w:val="105"/>
          <w:sz w:val="22"/>
          <w:szCs w:val="22"/>
        </w:rPr>
        <w:t>C</w:t>
      </w:r>
      <w:r w:rsidRPr="00A27FC9">
        <w:rPr>
          <w:rFonts w:ascii="Arial" w:hAnsi="Arial" w:cs="Arial"/>
          <w:b/>
          <w:bCs/>
          <w:i/>
          <w:iCs/>
          <w:spacing w:val="6"/>
          <w:w w:val="115"/>
          <w:sz w:val="22"/>
          <w:szCs w:val="22"/>
        </w:rPr>
        <w:t>obs</w:t>
      </w:r>
      <w:r w:rsidRPr="00A27FC9">
        <w:rPr>
          <w:rFonts w:ascii="Arial" w:hAnsi="Arial" w:cs="Arial"/>
          <w:b/>
          <w:bCs/>
          <w:spacing w:val="-4"/>
          <w:sz w:val="22"/>
          <w:szCs w:val="22"/>
        </w:rPr>
        <w:t xml:space="preserve"> / </w:t>
      </w:r>
      <w:r w:rsidRPr="00A27FC9">
        <w:rPr>
          <w:rFonts w:ascii="Arial" w:hAnsi="Arial" w:cs="Arial"/>
          <w:b/>
          <w:bCs/>
          <w:i/>
          <w:iCs/>
          <w:spacing w:val="-4"/>
          <w:w w:val="105"/>
          <w:sz w:val="22"/>
          <w:szCs w:val="22"/>
        </w:rPr>
        <w:t xml:space="preserve">C </w:t>
      </w:r>
      <w:r w:rsidRPr="00A27FC9">
        <w:rPr>
          <w:rFonts w:ascii="Arial" w:hAnsi="Arial" w:cs="Arial"/>
          <w:b/>
          <w:bCs/>
          <w:i/>
          <w:iCs/>
          <w:spacing w:val="-4"/>
          <w:w w:val="110"/>
          <w:sz w:val="22"/>
          <w:szCs w:val="22"/>
          <w:vertAlign w:val="subscript"/>
        </w:rPr>
        <w:t>ref</w:t>
      </w:r>
      <w:r w:rsidRPr="00A27FC9">
        <w:rPr>
          <w:rFonts w:ascii="Arial" w:hAnsi="Arial" w:cs="Arial"/>
          <w:spacing w:val="-4"/>
          <w:w w:val="110"/>
          <w:sz w:val="22"/>
          <w:szCs w:val="22"/>
        </w:rPr>
        <w:t xml:space="preserve"> of the observed concentration or amount </w:t>
      </w:r>
      <w:r w:rsidRPr="00A27FC9">
        <w:rPr>
          <w:rFonts w:ascii="Arial" w:hAnsi="Arial" w:cs="Arial"/>
          <w:b/>
          <w:bCs/>
          <w:i/>
          <w:iCs/>
          <w:spacing w:val="-4"/>
          <w:w w:val="105"/>
          <w:sz w:val="22"/>
          <w:szCs w:val="22"/>
          <w:vertAlign w:val="subscript"/>
        </w:rPr>
        <w:t>C</w:t>
      </w:r>
      <w:r w:rsidRPr="00A27FC9">
        <w:rPr>
          <w:rFonts w:ascii="Arial" w:hAnsi="Arial" w:cs="Arial"/>
          <w:b/>
          <w:bCs/>
          <w:i/>
          <w:iCs/>
          <w:spacing w:val="-4"/>
          <w:w w:val="110"/>
          <w:sz w:val="22"/>
          <w:szCs w:val="22"/>
          <w:vertAlign w:val="subscript"/>
        </w:rPr>
        <w:t>obs</w:t>
      </w:r>
      <w:r w:rsidRPr="00A27FC9">
        <w:rPr>
          <w:rFonts w:ascii="Arial" w:hAnsi="Arial" w:cs="Arial"/>
          <w:spacing w:val="-4"/>
          <w:w w:val="110"/>
          <w:sz w:val="22"/>
          <w:szCs w:val="22"/>
        </w:rPr>
        <w:t xml:space="preserve"> obtained by </w:t>
      </w:r>
      <w:r w:rsidRPr="00A27FC9">
        <w:rPr>
          <w:rFonts w:ascii="Arial" w:hAnsi="Arial" w:cs="Arial"/>
          <w:spacing w:val="-5"/>
          <w:w w:val="110"/>
          <w:sz w:val="22"/>
          <w:szCs w:val="22"/>
        </w:rPr>
        <w:t xml:space="preserve">the application of an analytical procedure to a material containing analyte at a reference level </w:t>
      </w:r>
      <w:proofErr w:type="spellStart"/>
      <w:r w:rsidRPr="00A27FC9">
        <w:rPr>
          <w:rFonts w:ascii="Arial" w:hAnsi="Arial" w:cs="Arial"/>
          <w:b/>
          <w:bCs/>
          <w:i/>
          <w:iCs/>
          <w:spacing w:val="-5"/>
          <w:w w:val="105"/>
          <w:sz w:val="22"/>
          <w:szCs w:val="22"/>
          <w:vertAlign w:val="subscript"/>
        </w:rPr>
        <w:t>C</w:t>
      </w:r>
      <w:r w:rsidRPr="00A27FC9">
        <w:rPr>
          <w:rFonts w:ascii="Arial" w:hAnsi="Arial" w:cs="Arial"/>
          <w:b/>
          <w:bCs/>
          <w:i/>
          <w:iCs/>
          <w:spacing w:val="-5"/>
          <w:w w:val="110"/>
          <w:sz w:val="22"/>
          <w:szCs w:val="22"/>
          <w:vertAlign w:val="subscript"/>
        </w:rPr>
        <w:t>ref</w:t>
      </w:r>
      <w:proofErr w:type="spellEnd"/>
      <w:r w:rsidRPr="00A27FC9">
        <w:rPr>
          <w:rFonts w:ascii="Arial" w:hAnsi="Arial" w:cs="Arial"/>
          <w:b/>
          <w:bCs/>
          <w:i/>
          <w:iCs/>
          <w:spacing w:val="-5"/>
          <w:w w:val="105"/>
          <w:sz w:val="22"/>
          <w:szCs w:val="22"/>
        </w:rPr>
        <w:t xml:space="preserve"> .</w:t>
      </w:r>
    </w:p>
    <w:p w:rsidR="00611A15" w:rsidRDefault="00611A15" w:rsidP="00611A15">
      <w:pPr>
        <w:ind w:right="216"/>
        <w:rPr>
          <w:rFonts w:ascii="Arial" w:hAnsi="Arial" w:cs="Arial"/>
          <w:b/>
          <w:bCs/>
          <w:i/>
          <w:iCs/>
          <w:spacing w:val="-5"/>
          <w:w w:val="105"/>
          <w:sz w:val="22"/>
          <w:szCs w:val="22"/>
        </w:rPr>
      </w:pPr>
    </w:p>
    <w:p w:rsidR="00611A15" w:rsidRPr="00A27FC9" w:rsidRDefault="00611A15" w:rsidP="00611A15">
      <w:pPr>
        <w:ind w:right="216"/>
        <w:rPr>
          <w:rFonts w:ascii="Arial" w:hAnsi="Arial" w:cs="Arial"/>
          <w:spacing w:val="-5"/>
          <w:w w:val="110"/>
          <w:sz w:val="22"/>
          <w:szCs w:val="22"/>
        </w:rPr>
      </w:pPr>
      <w:proofErr w:type="spellStart"/>
      <w:r w:rsidRPr="00A27FC9">
        <w:rPr>
          <w:rFonts w:ascii="Arial" w:hAnsi="Arial" w:cs="Arial"/>
          <w:b/>
          <w:bCs/>
          <w:i/>
          <w:iCs/>
          <w:spacing w:val="-5"/>
          <w:w w:val="105"/>
          <w:sz w:val="22"/>
          <w:szCs w:val="22"/>
        </w:rPr>
        <w:t>C</w:t>
      </w:r>
      <w:r w:rsidRPr="00A27FC9">
        <w:rPr>
          <w:rFonts w:ascii="Arial" w:hAnsi="Arial" w:cs="Arial"/>
          <w:b/>
          <w:bCs/>
          <w:i/>
          <w:iCs/>
          <w:spacing w:val="5"/>
          <w:w w:val="110"/>
          <w:sz w:val="22"/>
          <w:szCs w:val="22"/>
        </w:rPr>
        <w:t>ref</w:t>
      </w:r>
      <w:proofErr w:type="spellEnd"/>
      <w:r w:rsidRPr="00A27FC9">
        <w:rPr>
          <w:rFonts w:ascii="Arial" w:hAnsi="Arial" w:cs="Arial"/>
          <w:spacing w:val="-5"/>
          <w:w w:val="110"/>
          <w:sz w:val="22"/>
          <w:szCs w:val="22"/>
        </w:rPr>
        <w:t xml:space="preserve"> will be: (a) a reference material certified value, (b) measured by an alternative definitive method, (c) defined by a spike addition or (d) marginal recovery.</w:t>
      </w:r>
    </w:p>
    <w:p w:rsidR="00611A15" w:rsidRDefault="00611A15" w:rsidP="00611A15">
      <w:pPr>
        <w:rPr>
          <w:rFonts w:ascii="Arial" w:hAnsi="Arial" w:cs="Arial"/>
          <w:spacing w:val="-1"/>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1"/>
          <w:w w:val="110"/>
          <w:sz w:val="22"/>
          <w:szCs w:val="22"/>
        </w:rPr>
        <w:t xml:space="preserve">Recovery is primarily intended for use in methods that rely on transferring the analyte from a complex </w:t>
      </w:r>
      <w:r w:rsidRPr="00A27FC9">
        <w:rPr>
          <w:rFonts w:ascii="Arial" w:hAnsi="Arial" w:cs="Arial"/>
          <w:spacing w:val="-4"/>
          <w:w w:val="110"/>
          <w:sz w:val="22"/>
          <w:szCs w:val="22"/>
        </w:rPr>
        <w:t>matrix into a simpler solution, during which loss of analyte can be anticipated.</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ind w:right="1512"/>
        <w:rPr>
          <w:rFonts w:ascii="Arial" w:hAnsi="Arial" w:cs="Arial"/>
          <w:spacing w:val="-7"/>
          <w:w w:val="110"/>
          <w:sz w:val="22"/>
          <w:szCs w:val="22"/>
        </w:rPr>
      </w:pPr>
    </w:p>
    <w:p w:rsidR="00611A15" w:rsidRPr="00A27FC9" w:rsidRDefault="00611A15" w:rsidP="00611A15">
      <w:pPr>
        <w:ind w:right="1512"/>
        <w:rPr>
          <w:rFonts w:ascii="Arial" w:hAnsi="Arial" w:cs="Arial"/>
          <w:spacing w:val="-5"/>
          <w:w w:val="110"/>
          <w:sz w:val="22"/>
          <w:szCs w:val="22"/>
        </w:rPr>
      </w:pPr>
      <w:r w:rsidRPr="00A27FC9">
        <w:rPr>
          <w:rFonts w:ascii="Arial" w:hAnsi="Arial" w:cs="Arial"/>
          <w:spacing w:val="-7"/>
          <w:w w:val="110"/>
          <w:sz w:val="22"/>
          <w:szCs w:val="22"/>
        </w:rPr>
        <w:t xml:space="preserve">Harmonized guidelines for the use of recovery information in analytical measurement, 1998 </w:t>
      </w:r>
      <w:r w:rsidRPr="00A27FC9">
        <w:rPr>
          <w:rFonts w:ascii="Arial" w:hAnsi="Arial" w:cs="Arial"/>
          <w:spacing w:val="-5"/>
          <w:w w:val="110"/>
          <w:sz w:val="22"/>
          <w:szCs w:val="22"/>
        </w:rPr>
        <w:t>Use of the terms “recovery” and “apparent recovery” in analytical procedures, 2002</w:t>
      </w:r>
    </w:p>
    <w:p w:rsidR="00611A15" w:rsidRDefault="00611A15" w:rsidP="00611A15">
      <w:pPr>
        <w:jc w:val="both"/>
        <w:rPr>
          <w:rFonts w:ascii="Arial" w:hAnsi="Arial" w:cs="Arial"/>
          <w:b/>
          <w:bCs/>
          <w:i/>
          <w:iCs/>
          <w:spacing w:val="-5"/>
          <w:w w:val="105"/>
          <w:sz w:val="22"/>
          <w:szCs w:val="22"/>
        </w:rPr>
      </w:pPr>
    </w:p>
    <w:p w:rsidR="00611A15" w:rsidRDefault="00611A15" w:rsidP="00611A15">
      <w:pPr>
        <w:jc w:val="both"/>
        <w:rPr>
          <w:rFonts w:ascii="Arial" w:hAnsi="Arial" w:cs="Arial"/>
          <w:b/>
          <w:bCs/>
          <w:i/>
          <w:iCs/>
          <w:spacing w:val="-5"/>
          <w:w w:val="105"/>
          <w:sz w:val="22"/>
          <w:szCs w:val="22"/>
        </w:rPr>
      </w:pPr>
    </w:p>
    <w:p w:rsidR="00611A15" w:rsidRPr="00A27FC9" w:rsidRDefault="00611A15" w:rsidP="00611A15">
      <w:pPr>
        <w:jc w:val="both"/>
        <w:rPr>
          <w:rFonts w:ascii="Arial" w:hAnsi="Arial" w:cs="Arial"/>
          <w:b/>
          <w:bCs/>
          <w:i/>
          <w:iCs/>
          <w:spacing w:val="-5"/>
          <w:w w:val="105"/>
          <w:sz w:val="22"/>
          <w:szCs w:val="22"/>
        </w:rPr>
      </w:pPr>
      <w:r w:rsidRPr="00A27FC9">
        <w:rPr>
          <w:rFonts w:ascii="Arial" w:hAnsi="Arial" w:cs="Arial"/>
          <w:b/>
          <w:bCs/>
          <w:i/>
          <w:iCs/>
          <w:spacing w:val="-5"/>
          <w:w w:val="105"/>
          <w:sz w:val="22"/>
          <w:szCs w:val="22"/>
        </w:rPr>
        <w:t xml:space="preserve">Reference material: </w:t>
      </w:r>
      <w:r w:rsidRPr="00A27FC9">
        <w:rPr>
          <w:rFonts w:ascii="Arial" w:hAnsi="Arial" w:cs="Arial"/>
          <w:spacing w:val="-5"/>
          <w:w w:val="110"/>
          <w:sz w:val="22"/>
          <w:szCs w:val="22"/>
        </w:rPr>
        <w:t xml:space="preserve">Material, sufficiently homogeneous and stable with respect to one or more specified </w:t>
      </w:r>
      <w:r w:rsidRPr="00A27FC9">
        <w:rPr>
          <w:rFonts w:ascii="Arial" w:hAnsi="Arial" w:cs="Arial"/>
          <w:w w:val="110"/>
          <w:sz w:val="22"/>
          <w:szCs w:val="22"/>
        </w:rPr>
        <w:t xml:space="preserve">properties, which has been established to be fit for its intended use in a measurement process or in </w:t>
      </w:r>
      <w:r w:rsidRPr="00A27FC9">
        <w:rPr>
          <w:rFonts w:ascii="Arial" w:hAnsi="Arial" w:cs="Arial"/>
          <w:spacing w:val="-5"/>
          <w:w w:val="110"/>
          <w:sz w:val="22"/>
          <w:szCs w:val="22"/>
        </w:rPr>
        <w:t>examination of nominal properties.</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3"/>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3"/>
          <w:w w:val="110"/>
          <w:sz w:val="22"/>
          <w:szCs w:val="22"/>
        </w:rPr>
        <w:t xml:space="preserve">Examination of a nominal property provides a nominal property value and associated uncertainty. This </w:t>
      </w:r>
      <w:r w:rsidRPr="00A27FC9">
        <w:rPr>
          <w:rFonts w:ascii="Arial" w:hAnsi="Arial" w:cs="Arial"/>
          <w:spacing w:val="-4"/>
          <w:w w:val="110"/>
          <w:sz w:val="22"/>
          <w:szCs w:val="22"/>
        </w:rPr>
        <w:t>uncertainty is not a measurement uncertainty.</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5"/>
          <w:w w:val="110"/>
          <w:sz w:val="22"/>
          <w:szCs w:val="22"/>
        </w:rPr>
        <w:t xml:space="preserve">Reference materials with or without assigned values can be used for measurement precision control whereas </w:t>
      </w:r>
      <w:r w:rsidRPr="00A27FC9">
        <w:rPr>
          <w:rFonts w:ascii="Arial" w:hAnsi="Arial" w:cs="Arial"/>
          <w:spacing w:val="-4"/>
          <w:w w:val="110"/>
          <w:sz w:val="22"/>
          <w:szCs w:val="22"/>
        </w:rPr>
        <w:t>only reference materials with assigned values can be used for calibration and measurement trueness control.</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2"/>
          <w:w w:val="110"/>
          <w:sz w:val="22"/>
          <w:szCs w:val="22"/>
        </w:rPr>
        <w:t xml:space="preserve">Some reference materials have assigned values that are </w:t>
      </w:r>
      <w:proofErr w:type="spellStart"/>
      <w:r w:rsidRPr="00A27FC9">
        <w:rPr>
          <w:rFonts w:ascii="Arial" w:hAnsi="Arial" w:cs="Arial"/>
          <w:spacing w:val="-2"/>
          <w:w w:val="110"/>
          <w:sz w:val="22"/>
          <w:szCs w:val="22"/>
        </w:rPr>
        <w:t>metrologically</w:t>
      </w:r>
      <w:proofErr w:type="spellEnd"/>
      <w:r w:rsidRPr="00A27FC9">
        <w:rPr>
          <w:rFonts w:ascii="Arial" w:hAnsi="Arial" w:cs="Arial"/>
          <w:spacing w:val="-2"/>
          <w:w w:val="110"/>
          <w:sz w:val="22"/>
          <w:szCs w:val="22"/>
        </w:rPr>
        <w:t xml:space="preserve"> traceable to a measurement unit </w:t>
      </w:r>
      <w:r w:rsidRPr="00A27FC9">
        <w:rPr>
          <w:rFonts w:ascii="Arial" w:hAnsi="Arial" w:cs="Arial"/>
          <w:spacing w:val="-4"/>
          <w:w w:val="110"/>
          <w:sz w:val="22"/>
          <w:szCs w:val="22"/>
        </w:rPr>
        <w:t xml:space="preserve">outside a system of units. In a given measurement, a given reference material can only be used for either </w:t>
      </w:r>
      <w:r w:rsidRPr="00A27FC9">
        <w:rPr>
          <w:rFonts w:ascii="Arial" w:hAnsi="Arial" w:cs="Arial"/>
          <w:spacing w:val="-5"/>
          <w:w w:val="110"/>
          <w:sz w:val="22"/>
          <w:szCs w:val="22"/>
        </w:rPr>
        <w:t>calibration or quality assurance.</w:t>
      </w:r>
    </w:p>
    <w:p w:rsidR="00611A15" w:rsidRPr="00A27FC9" w:rsidRDefault="00611A15" w:rsidP="00611A15">
      <w:pPr>
        <w:rPr>
          <w:rFonts w:ascii="Arial" w:hAnsi="Arial" w:cs="Arial"/>
          <w:spacing w:val="-5"/>
          <w:w w:val="110"/>
          <w:sz w:val="22"/>
          <w:szCs w:val="22"/>
        </w:rPr>
      </w:pPr>
      <w:r w:rsidRPr="00A27FC9">
        <w:rPr>
          <w:rFonts w:ascii="Arial" w:hAnsi="Arial" w:cs="Arial"/>
          <w:spacing w:val="-4"/>
          <w:w w:val="110"/>
          <w:sz w:val="22"/>
          <w:szCs w:val="22"/>
        </w:rPr>
        <w:t xml:space="preserve">The specification of a reference material should include its material traceability, indicating its origin and </w:t>
      </w:r>
      <w:r w:rsidRPr="00A27FC9">
        <w:rPr>
          <w:rFonts w:ascii="Arial" w:hAnsi="Arial" w:cs="Arial"/>
          <w:spacing w:val="-5"/>
          <w:w w:val="110"/>
          <w:sz w:val="22"/>
          <w:szCs w:val="22"/>
        </w:rPr>
        <w:t xml:space="preserve">processing. </w:t>
      </w:r>
      <w:proofErr w:type="gramStart"/>
      <w:r w:rsidRPr="00A27FC9">
        <w:rPr>
          <w:rFonts w:ascii="Arial" w:hAnsi="Arial" w:cs="Arial"/>
          <w:spacing w:val="-5"/>
          <w:w w:val="110"/>
          <w:sz w:val="22"/>
          <w:szCs w:val="22"/>
        </w:rPr>
        <w:t>{</w:t>
      </w:r>
      <w:proofErr w:type="spellStart"/>
      <w:r w:rsidRPr="00A27FC9">
        <w:rPr>
          <w:rFonts w:ascii="Arial" w:hAnsi="Arial" w:cs="Arial"/>
          <w:spacing w:val="-5"/>
          <w:w w:val="110"/>
          <w:sz w:val="22"/>
          <w:szCs w:val="22"/>
        </w:rPr>
        <w:t>Accred</w:t>
      </w:r>
      <w:proofErr w:type="spellEnd"/>
      <w:r w:rsidRPr="00A27FC9">
        <w:rPr>
          <w:rFonts w:ascii="Arial" w:hAnsi="Arial" w:cs="Arial"/>
          <w:spacing w:val="-5"/>
          <w:w w:val="110"/>
          <w:sz w:val="22"/>
          <w:szCs w:val="22"/>
        </w:rPr>
        <w:t>.</w:t>
      </w:r>
      <w:proofErr w:type="gramEnd"/>
      <w:r w:rsidRPr="00A27FC9">
        <w:rPr>
          <w:rFonts w:ascii="Arial" w:hAnsi="Arial" w:cs="Arial"/>
          <w:spacing w:val="-5"/>
          <w:w w:val="110"/>
          <w:sz w:val="22"/>
          <w:szCs w:val="22"/>
        </w:rPr>
        <w:t xml:space="preserve"> Qual. </w:t>
      </w:r>
      <w:proofErr w:type="spellStart"/>
      <w:r w:rsidRPr="00A27FC9">
        <w:rPr>
          <w:rFonts w:ascii="Arial" w:hAnsi="Arial" w:cs="Arial"/>
          <w:spacing w:val="-5"/>
          <w:w w:val="110"/>
          <w:sz w:val="22"/>
          <w:szCs w:val="22"/>
        </w:rPr>
        <w:t>Assur</w:t>
      </w:r>
      <w:proofErr w:type="spellEnd"/>
      <w:r w:rsidRPr="00A27FC9">
        <w:rPr>
          <w:rFonts w:ascii="Arial" w:hAnsi="Arial" w:cs="Arial"/>
          <w:spacing w:val="-5"/>
          <w:w w:val="110"/>
          <w:sz w:val="22"/>
          <w:szCs w:val="22"/>
        </w:rPr>
        <w:t>., 2006}</w:t>
      </w:r>
    </w:p>
    <w:p w:rsidR="00611A15" w:rsidRDefault="00611A15" w:rsidP="00611A15">
      <w:pPr>
        <w:rPr>
          <w:rFonts w:ascii="Arial" w:hAnsi="Arial" w:cs="Arial"/>
          <w:spacing w:val="-2"/>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2"/>
          <w:w w:val="110"/>
          <w:sz w:val="22"/>
          <w:szCs w:val="22"/>
        </w:rPr>
        <w:t xml:space="preserve">ISO/REMCO has an analogous definition that uses the term measurement process to mean examination </w:t>
      </w:r>
      <w:r w:rsidRPr="00A27FC9">
        <w:rPr>
          <w:rFonts w:ascii="Arial" w:hAnsi="Arial" w:cs="Arial"/>
          <w:spacing w:val="-5"/>
          <w:w w:val="110"/>
          <w:sz w:val="22"/>
          <w:szCs w:val="22"/>
        </w:rPr>
        <w:t>which covers both measurement of a quantity and examination of a nominal property.</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Pr="00A27FC9" w:rsidRDefault="00611A15" w:rsidP="00611A15">
      <w:pPr>
        <w:rPr>
          <w:rFonts w:ascii="Arial" w:hAnsi="Arial" w:cs="Arial"/>
          <w:spacing w:val="-4"/>
          <w:w w:val="110"/>
          <w:sz w:val="22"/>
          <w:szCs w:val="22"/>
        </w:rPr>
      </w:pPr>
      <w:proofErr w:type="gramStart"/>
      <w:r w:rsidRPr="00A27FC9">
        <w:rPr>
          <w:rFonts w:ascii="Arial" w:hAnsi="Arial" w:cs="Arial"/>
          <w:spacing w:val="-4"/>
          <w:w w:val="110"/>
          <w:sz w:val="22"/>
          <w:szCs w:val="22"/>
        </w:rPr>
        <w:lastRenderedPageBreak/>
        <w:t xml:space="preserve">New definitions on reference materials, </w:t>
      </w:r>
      <w:proofErr w:type="spellStart"/>
      <w:r w:rsidRPr="00A27FC9">
        <w:rPr>
          <w:rFonts w:ascii="Arial" w:hAnsi="Arial" w:cs="Arial"/>
          <w:spacing w:val="-4"/>
          <w:w w:val="110"/>
          <w:sz w:val="22"/>
          <w:szCs w:val="22"/>
        </w:rPr>
        <w:t>Accred</w:t>
      </w:r>
      <w:proofErr w:type="spellEnd"/>
      <w:r w:rsidRPr="00A27FC9">
        <w:rPr>
          <w:rFonts w:ascii="Arial" w:hAnsi="Arial" w:cs="Arial"/>
          <w:spacing w:val="-4"/>
          <w:w w:val="110"/>
          <w:sz w:val="22"/>
          <w:szCs w:val="22"/>
        </w:rPr>
        <w:t>.</w:t>
      </w:r>
      <w:proofErr w:type="gramEnd"/>
      <w:r w:rsidRPr="00A27FC9">
        <w:rPr>
          <w:rFonts w:ascii="Arial" w:hAnsi="Arial" w:cs="Arial"/>
          <w:spacing w:val="-4"/>
          <w:w w:val="110"/>
          <w:sz w:val="22"/>
          <w:szCs w:val="22"/>
        </w:rPr>
        <w:t xml:space="preserve"> Qual. </w:t>
      </w:r>
      <w:proofErr w:type="spellStart"/>
      <w:r w:rsidRPr="00A27FC9">
        <w:rPr>
          <w:rFonts w:ascii="Arial" w:hAnsi="Arial" w:cs="Arial"/>
          <w:spacing w:val="-4"/>
          <w:w w:val="110"/>
          <w:sz w:val="22"/>
          <w:szCs w:val="22"/>
        </w:rPr>
        <w:t>Assur</w:t>
      </w:r>
      <w:proofErr w:type="spellEnd"/>
      <w:r w:rsidRPr="00A27FC9">
        <w:rPr>
          <w:rFonts w:ascii="Arial" w:hAnsi="Arial" w:cs="Arial"/>
          <w:spacing w:val="-4"/>
          <w:w w:val="110"/>
          <w:sz w:val="22"/>
          <w:szCs w:val="22"/>
        </w:rPr>
        <w:t>., 10:576-578, 2006</w:t>
      </w:r>
    </w:p>
    <w:p w:rsidR="00611A15" w:rsidRDefault="00611A15" w:rsidP="00611A15">
      <w:pPr>
        <w:ind w:right="432"/>
        <w:rPr>
          <w:rFonts w:ascii="Arial" w:hAnsi="Arial" w:cs="Arial"/>
          <w:b/>
          <w:bCs/>
          <w:i/>
          <w:iCs/>
          <w:spacing w:val="-7"/>
          <w:w w:val="105"/>
          <w:sz w:val="22"/>
          <w:szCs w:val="22"/>
        </w:rPr>
      </w:pPr>
    </w:p>
    <w:p w:rsidR="00611A15" w:rsidRDefault="00611A15" w:rsidP="00611A15">
      <w:pPr>
        <w:ind w:right="432"/>
        <w:rPr>
          <w:rFonts w:ascii="Arial" w:hAnsi="Arial" w:cs="Arial"/>
          <w:b/>
          <w:bCs/>
          <w:i/>
          <w:iCs/>
          <w:spacing w:val="-7"/>
          <w:w w:val="105"/>
          <w:sz w:val="22"/>
          <w:szCs w:val="22"/>
        </w:rPr>
      </w:pPr>
    </w:p>
    <w:p w:rsidR="00611A15" w:rsidRDefault="00611A15" w:rsidP="00611A15">
      <w:pPr>
        <w:ind w:right="432"/>
        <w:rPr>
          <w:rFonts w:ascii="Arial" w:hAnsi="Arial" w:cs="Arial"/>
          <w:spacing w:val="-7"/>
          <w:w w:val="110"/>
          <w:sz w:val="22"/>
          <w:szCs w:val="22"/>
        </w:rPr>
      </w:pPr>
      <w:r w:rsidRPr="00A27FC9">
        <w:rPr>
          <w:rFonts w:ascii="Arial" w:hAnsi="Arial" w:cs="Arial"/>
          <w:b/>
          <w:bCs/>
          <w:i/>
          <w:iCs/>
          <w:spacing w:val="-7"/>
          <w:w w:val="105"/>
          <w:sz w:val="22"/>
          <w:szCs w:val="22"/>
        </w:rPr>
        <w:t>Reference value:</w:t>
      </w:r>
      <w:r w:rsidRPr="00A27FC9">
        <w:rPr>
          <w:rFonts w:ascii="Arial" w:hAnsi="Arial" w:cs="Arial"/>
          <w:spacing w:val="-7"/>
          <w:w w:val="110"/>
          <w:sz w:val="22"/>
          <w:szCs w:val="22"/>
        </w:rPr>
        <w:t xml:space="preserve"> Quantity value used as a basis of comparison with values of quantity of the same kind. </w:t>
      </w:r>
    </w:p>
    <w:p w:rsidR="00611A15" w:rsidRDefault="00611A15" w:rsidP="00611A15">
      <w:pPr>
        <w:ind w:right="432"/>
        <w:rPr>
          <w:rFonts w:ascii="Arial" w:hAnsi="Arial" w:cs="Arial"/>
          <w:spacing w:val="-7"/>
          <w:w w:val="110"/>
          <w:sz w:val="22"/>
          <w:szCs w:val="22"/>
        </w:rPr>
      </w:pPr>
    </w:p>
    <w:p w:rsidR="00611A15" w:rsidRPr="00A27FC9" w:rsidRDefault="00611A15" w:rsidP="00611A15">
      <w:pPr>
        <w:ind w:right="432"/>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5"/>
          <w:w w:val="110"/>
          <w:sz w:val="22"/>
          <w:szCs w:val="22"/>
        </w:rPr>
      </w:pPr>
    </w:p>
    <w:p w:rsidR="00611A15" w:rsidRDefault="00611A15" w:rsidP="00611A15">
      <w:pPr>
        <w:rPr>
          <w:rFonts w:ascii="Arial" w:hAnsi="Arial" w:cs="Arial"/>
          <w:spacing w:val="-5"/>
          <w:w w:val="110"/>
          <w:sz w:val="22"/>
          <w:szCs w:val="22"/>
        </w:rPr>
      </w:pPr>
      <w:r w:rsidRPr="00A27FC9">
        <w:rPr>
          <w:rFonts w:ascii="Arial" w:hAnsi="Arial" w:cs="Arial"/>
          <w:spacing w:val="-5"/>
          <w:w w:val="110"/>
          <w:sz w:val="22"/>
          <w:szCs w:val="22"/>
        </w:rPr>
        <w:t>A reference quantity value can be a true quantity value of a measurand, in which case it is unknown, or a conventional quantity value in which case it is known.</w:t>
      </w:r>
    </w:p>
    <w:p w:rsidR="00611A15" w:rsidRPr="00A27FC9"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A reference quantity value with an associated measurement uncertainty is usually provided with reference to</w:t>
      </w:r>
    </w:p>
    <w:p w:rsidR="00611A15" w:rsidRPr="00A27FC9" w:rsidRDefault="00611A15" w:rsidP="00611A15">
      <w:pPr>
        <w:widowControl w:val="0"/>
        <w:numPr>
          <w:ilvl w:val="0"/>
          <w:numId w:val="23"/>
        </w:numPr>
        <w:tabs>
          <w:tab w:val="clear" w:pos="360"/>
          <w:tab w:val="num" w:pos="792"/>
        </w:tabs>
        <w:kinsoku w:val="0"/>
        <w:rPr>
          <w:rFonts w:ascii="Arial" w:hAnsi="Arial" w:cs="Arial"/>
          <w:spacing w:val="-1"/>
          <w:w w:val="110"/>
          <w:sz w:val="22"/>
          <w:szCs w:val="22"/>
        </w:rPr>
      </w:pPr>
      <w:r w:rsidRPr="00A27FC9">
        <w:rPr>
          <w:rFonts w:ascii="Arial" w:hAnsi="Arial" w:cs="Arial"/>
          <w:spacing w:val="-1"/>
          <w:w w:val="110"/>
          <w:sz w:val="22"/>
          <w:szCs w:val="22"/>
        </w:rPr>
        <w:t>a material, e.g. a certified reference material</w:t>
      </w:r>
    </w:p>
    <w:p w:rsidR="00611A15" w:rsidRPr="00A27FC9" w:rsidRDefault="00611A15" w:rsidP="00611A15">
      <w:pPr>
        <w:widowControl w:val="0"/>
        <w:numPr>
          <w:ilvl w:val="0"/>
          <w:numId w:val="23"/>
        </w:numPr>
        <w:tabs>
          <w:tab w:val="clear" w:pos="360"/>
          <w:tab w:val="num" w:pos="792"/>
        </w:tabs>
        <w:kinsoku w:val="0"/>
        <w:rPr>
          <w:rFonts w:ascii="Arial" w:hAnsi="Arial" w:cs="Arial"/>
          <w:w w:val="110"/>
          <w:sz w:val="22"/>
          <w:szCs w:val="22"/>
        </w:rPr>
      </w:pPr>
      <w:r w:rsidRPr="00A27FC9">
        <w:rPr>
          <w:rFonts w:ascii="Arial" w:hAnsi="Arial" w:cs="Arial"/>
          <w:w w:val="110"/>
          <w:sz w:val="22"/>
          <w:szCs w:val="22"/>
        </w:rPr>
        <w:t>a reference measurement procedure</w:t>
      </w:r>
    </w:p>
    <w:p w:rsidR="00611A15" w:rsidRPr="00A27FC9" w:rsidRDefault="00611A15" w:rsidP="00611A15">
      <w:pPr>
        <w:widowControl w:val="0"/>
        <w:numPr>
          <w:ilvl w:val="0"/>
          <w:numId w:val="23"/>
        </w:numPr>
        <w:tabs>
          <w:tab w:val="clear" w:pos="360"/>
          <w:tab w:val="num" w:pos="792"/>
        </w:tabs>
        <w:kinsoku w:val="0"/>
        <w:rPr>
          <w:rFonts w:ascii="Arial" w:hAnsi="Arial" w:cs="Arial"/>
          <w:w w:val="110"/>
          <w:sz w:val="22"/>
          <w:szCs w:val="22"/>
        </w:rPr>
      </w:pPr>
      <w:proofErr w:type="gramStart"/>
      <w:r w:rsidRPr="00A27FC9">
        <w:rPr>
          <w:rFonts w:ascii="Arial" w:hAnsi="Arial" w:cs="Arial"/>
          <w:w w:val="110"/>
          <w:sz w:val="22"/>
          <w:szCs w:val="22"/>
        </w:rPr>
        <w:t>a</w:t>
      </w:r>
      <w:proofErr w:type="gramEnd"/>
      <w:r w:rsidRPr="00A27FC9">
        <w:rPr>
          <w:rFonts w:ascii="Arial" w:hAnsi="Arial" w:cs="Arial"/>
          <w:w w:val="110"/>
          <w:sz w:val="22"/>
          <w:szCs w:val="22"/>
        </w:rPr>
        <w:t xml:space="preserve"> comparison of measurement standards.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ind w:right="1584"/>
        <w:rPr>
          <w:rFonts w:ascii="Arial" w:hAnsi="Arial" w:cs="Arial"/>
          <w:b/>
          <w:bCs/>
          <w:i/>
          <w:iCs/>
          <w:spacing w:val="-9"/>
          <w:w w:val="105"/>
          <w:sz w:val="22"/>
          <w:szCs w:val="22"/>
        </w:rPr>
      </w:pPr>
    </w:p>
    <w:p w:rsidR="00611A15" w:rsidRDefault="00611A15" w:rsidP="00611A15">
      <w:pPr>
        <w:ind w:right="1584"/>
        <w:rPr>
          <w:rFonts w:ascii="Arial" w:hAnsi="Arial" w:cs="Arial"/>
          <w:b/>
          <w:bCs/>
          <w:i/>
          <w:iCs/>
          <w:spacing w:val="-9"/>
          <w:w w:val="105"/>
          <w:sz w:val="22"/>
          <w:szCs w:val="22"/>
        </w:rPr>
      </w:pPr>
    </w:p>
    <w:p w:rsidR="00611A15" w:rsidRDefault="00611A15" w:rsidP="00611A15">
      <w:pPr>
        <w:ind w:right="1584"/>
        <w:rPr>
          <w:rFonts w:ascii="Arial" w:hAnsi="Arial" w:cs="Arial"/>
          <w:spacing w:val="-9"/>
          <w:w w:val="110"/>
          <w:sz w:val="22"/>
          <w:szCs w:val="22"/>
        </w:rPr>
      </w:pPr>
      <w:r w:rsidRPr="00A27FC9">
        <w:rPr>
          <w:rFonts w:ascii="Arial" w:hAnsi="Arial" w:cs="Arial"/>
          <w:b/>
          <w:bCs/>
          <w:i/>
          <w:iCs/>
          <w:spacing w:val="-9"/>
          <w:w w:val="105"/>
          <w:sz w:val="22"/>
          <w:szCs w:val="22"/>
        </w:rPr>
        <w:t xml:space="preserve">Repeatability (Reproducibility): </w:t>
      </w:r>
      <w:r w:rsidRPr="00A27FC9">
        <w:rPr>
          <w:rFonts w:ascii="Arial" w:hAnsi="Arial" w:cs="Arial"/>
          <w:spacing w:val="-9"/>
          <w:w w:val="110"/>
          <w:sz w:val="22"/>
          <w:szCs w:val="22"/>
        </w:rPr>
        <w:t xml:space="preserve">Precision under repeatability (reproducibility) conditions. </w:t>
      </w:r>
    </w:p>
    <w:p w:rsidR="00611A15" w:rsidRDefault="00611A15" w:rsidP="00611A15">
      <w:pPr>
        <w:ind w:right="1584"/>
        <w:rPr>
          <w:rFonts w:ascii="Arial" w:hAnsi="Arial" w:cs="Arial"/>
          <w:spacing w:val="-9"/>
          <w:w w:val="110"/>
          <w:sz w:val="22"/>
          <w:szCs w:val="22"/>
        </w:rPr>
      </w:pPr>
    </w:p>
    <w:p w:rsidR="00611A15" w:rsidRPr="00A27FC9" w:rsidRDefault="00611A15" w:rsidP="00611A15">
      <w:pPr>
        <w:ind w:right="1584"/>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ind w:right="288"/>
        <w:rPr>
          <w:rFonts w:ascii="Arial" w:hAnsi="Arial" w:cs="Arial"/>
          <w:spacing w:val="-5"/>
          <w:w w:val="110"/>
          <w:sz w:val="22"/>
          <w:szCs w:val="22"/>
        </w:rPr>
      </w:pPr>
    </w:p>
    <w:p w:rsidR="00611A15" w:rsidRPr="00A27FC9" w:rsidRDefault="00611A15" w:rsidP="00611A15">
      <w:pPr>
        <w:ind w:right="288"/>
        <w:rPr>
          <w:rFonts w:ascii="Arial" w:hAnsi="Arial" w:cs="Arial"/>
          <w:spacing w:val="-5"/>
          <w:w w:val="110"/>
          <w:sz w:val="22"/>
          <w:szCs w:val="22"/>
        </w:rPr>
      </w:pPr>
      <w:r w:rsidRPr="00A27FC9">
        <w:rPr>
          <w:rFonts w:ascii="Arial" w:hAnsi="Arial" w:cs="Arial"/>
          <w:spacing w:val="-5"/>
          <w:w w:val="110"/>
          <w:sz w:val="22"/>
          <w:szCs w:val="22"/>
        </w:rPr>
        <w:t xml:space="preserve">ISO 3534-1 Statistics, vocabulary and symbols-Part 1: Probability and general statistical terms, ISO, 1993 </w:t>
      </w:r>
      <w:r w:rsidRPr="00A27FC9">
        <w:rPr>
          <w:rFonts w:ascii="Arial" w:hAnsi="Arial" w:cs="Arial"/>
          <w:spacing w:val="-4"/>
          <w:w w:val="110"/>
          <w:sz w:val="22"/>
          <w:szCs w:val="22"/>
        </w:rPr>
        <w:t xml:space="preserve">ISO Standard 78-2: Chemistry – Layouts for Standards – Part 2: Methods of Chemical Analysis, 1999) </w:t>
      </w:r>
      <w:r w:rsidRPr="00A27FC9">
        <w:rPr>
          <w:rFonts w:ascii="Arial" w:hAnsi="Arial" w:cs="Arial"/>
          <w:spacing w:val="-5"/>
          <w:w w:val="110"/>
          <w:sz w:val="22"/>
          <w:szCs w:val="22"/>
        </w:rPr>
        <w:t>Codex Alimentarius Commission, Procedural Manual, 17</w:t>
      </w:r>
      <w:r w:rsidRPr="00A27FC9">
        <w:rPr>
          <w:rFonts w:ascii="Arial" w:hAnsi="Arial" w:cs="Arial"/>
          <w:spacing w:val="-5"/>
          <w:sz w:val="22"/>
          <w:szCs w:val="22"/>
          <w:vertAlign w:val="superscript"/>
        </w:rPr>
        <w:t>th</w:t>
      </w:r>
      <w:r w:rsidRPr="00A27FC9">
        <w:rPr>
          <w:rFonts w:ascii="Arial" w:hAnsi="Arial" w:cs="Arial"/>
          <w:spacing w:val="-5"/>
          <w:w w:val="110"/>
          <w:sz w:val="22"/>
          <w:szCs w:val="22"/>
        </w:rPr>
        <w:t xml:space="preserve"> Edition, 2007</w:t>
      </w:r>
    </w:p>
    <w:p w:rsidR="00611A15" w:rsidRPr="00A27FC9" w:rsidRDefault="00611A15" w:rsidP="00611A15">
      <w:pPr>
        <w:rPr>
          <w:rFonts w:ascii="Arial" w:hAnsi="Arial" w:cs="Arial"/>
          <w:spacing w:val="-5"/>
          <w:w w:val="110"/>
          <w:sz w:val="22"/>
          <w:szCs w:val="22"/>
        </w:rPr>
      </w:pPr>
      <w:proofErr w:type="gramStart"/>
      <w:r w:rsidRPr="00A27FC9">
        <w:rPr>
          <w:rFonts w:ascii="Arial" w:hAnsi="Arial" w:cs="Arial"/>
          <w:spacing w:val="-3"/>
          <w:w w:val="110"/>
          <w:sz w:val="22"/>
          <w:szCs w:val="22"/>
        </w:rPr>
        <w:t xml:space="preserve">AOAC International methods committee guidelines for validation of qualitative and quantitative food </w:t>
      </w:r>
      <w:r w:rsidRPr="00A27FC9">
        <w:rPr>
          <w:rFonts w:ascii="Arial" w:hAnsi="Arial" w:cs="Arial"/>
          <w:spacing w:val="-5"/>
          <w:w w:val="110"/>
          <w:sz w:val="22"/>
          <w:szCs w:val="22"/>
        </w:rPr>
        <w:t>microbiological official methods of analysis, 2002.</w:t>
      </w:r>
      <w:proofErr w:type="gramEnd"/>
    </w:p>
    <w:p w:rsidR="00611A15" w:rsidRDefault="00611A15" w:rsidP="00611A15">
      <w:pPr>
        <w:jc w:val="both"/>
        <w:rPr>
          <w:rFonts w:ascii="Arial" w:hAnsi="Arial" w:cs="Arial"/>
          <w:b/>
          <w:bCs/>
          <w:i/>
          <w:iCs/>
          <w:w w:val="105"/>
          <w:sz w:val="22"/>
          <w:szCs w:val="22"/>
        </w:rPr>
      </w:pPr>
    </w:p>
    <w:p w:rsidR="00611A15" w:rsidRDefault="00611A15" w:rsidP="00611A15">
      <w:pPr>
        <w:jc w:val="both"/>
        <w:rPr>
          <w:rFonts w:ascii="Arial" w:hAnsi="Arial" w:cs="Arial"/>
          <w:b/>
          <w:bCs/>
          <w:i/>
          <w:iCs/>
          <w:w w:val="105"/>
          <w:sz w:val="22"/>
          <w:szCs w:val="22"/>
        </w:rPr>
      </w:pPr>
    </w:p>
    <w:p w:rsidR="00611A15" w:rsidRPr="00A27FC9" w:rsidRDefault="00611A15" w:rsidP="00611A15">
      <w:pPr>
        <w:jc w:val="both"/>
        <w:rPr>
          <w:rFonts w:ascii="Arial" w:hAnsi="Arial" w:cs="Arial"/>
          <w:b/>
          <w:bCs/>
          <w:spacing w:val="-5"/>
          <w:sz w:val="22"/>
          <w:szCs w:val="22"/>
        </w:rPr>
      </w:pPr>
      <w:r w:rsidRPr="00A27FC9">
        <w:rPr>
          <w:rFonts w:ascii="Arial" w:hAnsi="Arial" w:cs="Arial"/>
          <w:b/>
          <w:bCs/>
          <w:i/>
          <w:iCs/>
          <w:w w:val="105"/>
          <w:sz w:val="22"/>
          <w:szCs w:val="22"/>
        </w:rPr>
        <w:t>Repeatability conditions:</w:t>
      </w:r>
      <w:r w:rsidRPr="00A27FC9">
        <w:rPr>
          <w:rFonts w:ascii="Arial" w:hAnsi="Arial" w:cs="Arial"/>
          <w:w w:val="110"/>
          <w:sz w:val="22"/>
          <w:szCs w:val="22"/>
        </w:rPr>
        <w:t xml:space="preserve"> Observation conditions where independent test/measurement results are </w:t>
      </w:r>
      <w:r w:rsidRPr="00A27FC9">
        <w:rPr>
          <w:rFonts w:ascii="Arial" w:hAnsi="Arial" w:cs="Arial"/>
          <w:spacing w:val="-4"/>
          <w:w w:val="110"/>
          <w:sz w:val="22"/>
          <w:szCs w:val="22"/>
        </w:rPr>
        <w:t xml:space="preserve">obtained with the same method on identical test/measurement items in the same test or measuring facility by </w:t>
      </w:r>
      <w:r w:rsidRPr="00A27FC9">
        <w:rPr>
          <w:rFonts w:ascii="Arial" w:hAnsi="Arial" w:cs="Arial"/>
          <w:spacing w:val="-5"/>
          <w:w w:val="110"/>
          <w:sz w:val="22"/>
          <w:szCs w:val="22"/>
        </w:rPr>
        <w:t>the same operator using the same equipment within short intervals of time.</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w:t>
      </w:r>
    </w:p>
    <w:p w:rsidR="00611A15" w:rsidRDefault="00611A15" w:rsidP="00611A15">
      <w:pPr>
        <w:jc w:val="both"/>
        <w:rPr>
          <w:rFonts w:ascii="Arial" w:hAnsi="Arial" w:cs="Arial"/>
          <w:spacing w:val="-5"/>
          <w:w w:val="110"/>
          <w:sz w:val="22"/>
          <w:szCs w:val="22"/>
        </w:rPr>
      </w:pPr>
    </w:p>
    <w:p w:rsidR="00611A15" w:rsidRPr="00A27FC9" w:rsidRDefault="00611A15" w:rsidP="00611A15">
      <w:pPr>
        <w:jc w:val="both"/>
        <w:rPr>
          <w:rFonts w:ascii="Arial" w:hAnsi="Arial" w:cs="Arial"/>
          <w:spacing w:val="-6"/>
          <w:w w:val="110"/>
          <w:sz w:val="22"/>
          <w:szCs w:val="22"/>
        </w:rPr>
      </w:pPr>
      <w:r w:rsidRPr="00A27FC9">
        <w:rPr>
          <w:rFonts w:ascii="Arial" w:hAnsi="Arial" w:cs="Arial"/>
          <w:spacing w:val="-5"/>
          <w:w w:val="110"/>
          <w:sz w:val="22"/>
          <w:szCs w:val="22"/>
        </w:rPr>
        <w:t xml:space="preserve">Repeatability conditions include: the same measurement procedure or test procedure; the same operator; the </w:t>
      </w:r>
      <w:r w:rsidRPr="00A27FC9">
        <w:rPr>
          <w:rFonts w:ascii="Arial" w:hAnsi="Arial" w:cs="Arial"/>
          <w:spacing w:val="-3"/>
          <w:w w:val="110"/>
          <w:sz w:val="22"/>
          <w:szCs w:val="22"/>
        </w:rPr>
        <w:t xml:space="preserve">same measuring or test equipment used under the same conditions; the same location and repetition over a </w:t>
      </w:r>
      <w:r w:rsidRPr="00A27FC9">
        <w:rPr>
          <w:rFonts w:ascii="Arial" w:hAnsi="Arial" w:cs="Arial"/>
          <w:spacing w:val="-6"/>
          <w:w w:val="110"/>
          <w:sz w:val="22"/>
          <w:szCs w:val="22"/>
        </w:rPr>
        <w:t>short period of time.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 xml:space="preserve">ISO Standard 3534-2: Vocabulary and Symbols Part 2: Applied Statistics,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2006</w:t>
      </w:r>
    </w:p>
    <w:p w:rsidR="00611A15" w:rsidRDefault="00611A15" w:rsidP="00611A15">
      <w:pPr>
        <w:jc w:val="both"/>
        <w:rPr>
          <w:rFonts w:ascii="Arial" w:hAnsi="Arial" w:cs="Arial"/>
          <w:b/>
          <w:bCs/>
          <w:i/>
          <w:iCs/>
          <w:spacing w:val="-5"/>
          <w:w w:val="105"/>
          <w:sz w:val="22"/>
          <w:szCs w:val="22"/>
        </w:rPr>
      </w:pPr>
    </w:p>
    <w:p w:rsidR="00611A15" w:rsidRDefault="00611A15" w:rsidP="00611A15">
      <w:pPr>
        <w:jc w:val="both"/>
        <w:rPr>
          <w:rFonts w:ascii="Arial" w:hAnsi="Arial" w:cs="Arial"/>
          <w:b/>
          <w:bCs/>
          <w:i/>
          <w:iCs/>
          <w:spacing w:val="-5"/>
          <w:w w:val="105"/>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b/>
          <w:bCs/>
          <w:i/>
          <w:iCs/>
          <w:spacing w:val="-5"/>
          <w:w w:val="105"/>
          <w:sz w:val="22"/>
          <w:szCs w:val="22"/>
        </w:rPr>
        <w:t xml:space="preserve">Repeatability (Reproducibility) limit: </w:t>
      </w:r>
      <w:r w:rsidRPr="00A27FC9">
        <w:rPr>
          <w:rFonts w:ascii="Arial" w:hAnsi="Arial" w:cs="Arial"/>
          <w:spacing w:val="-5"/>
          <w:w w:val="110"/>
          <w:sz w:val="22"/>
          <w:szCs w:val="22"/>
        </w:rPr>
        <w:t xml:space="preserve">The value less than or equal to which the absolute difference between </w:t>
      </w:r>
      <w:r w:rsidRPr="00A27FC9">
        <w:rPr>
          <w:rFonts w:ascii="Arial" w:hAnsi="Arial" w:cs="Arial"/>
          <w:spacing w:val="-2"/>
          <w:w w:val="110"/>
          <w:sz w:val="22"/>
          <w:szCs w:val="22"/>
        </w:rPr>
        <w:t xml:space="preserve">final values, each of them representing a series of test results or measurement results obtained under </w:t>
      </w:r>
      <w:r w:rsidRPr="00A27FC9">
        <w:rPr>
          <w:rFonts w:ascii="Arial" w:hAnsi="Arial" w:cs="Arial"/>
          <w:spacing w:val="-4"/>
          <w:w w:val="110"/>
          <w:sz w:val="22"/>
          <w:szCs w:val="22"/>
        </w:rPr>
        <w:t>repeatability (reproducibility) conditions may be expected to be with a probability of 95%.</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lastRenderedPageBreak/>
        <w:t>Notes:</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The symbol used is r [R]. {ISO 3534-2}</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w w:val="110"/>
          <w:sz w:val="22"/>
          <w:szCs w:val="22"/>
        </w:rPr>
      </w:pPr>
      <w:r w:rsidRPr="00A27FC9">
        <w:rPr>
          <w:rFonts w:ascii="Arial" w:hAnsi="Arial" w:cs="Arial"/>
          <w:spacing w:val="-2"/>
          <w:w w:val="110"/>
          <w:sz w:val="22"/>
          <w:szCs w:val="22"/>
        </w:rPr>
        <w:t>When examining two single test results obtained under repeatability (reproducibility) conditions, the comparison should be made with the repeatability (reproducibility) limit, r [R] = 2.8</w:t>
      </w:r>
      <w:r w:rsidRPr="00A27FC9">
        <w:rPr>
          <w:rFonts w:ascii="Arial" w:hAnsi="Arial" w:cs="Arial"/>
          <w:spacing w:val="-2"/>
          <w:w w:val="105"/>
          <w:sz w:val="22"/>
          <w:szCs w:val="22"/>
        </w:rPr>
        <w:t>σ</w:t>
      </w:r>
      <w:r w:rsidRPr="00A27FC9">
        <w:rPr>
          <w:rFonts w:ascii="Arial" w:hAnsi="Arial" w:cs="Arial"/>
          <w:spacing w:val="-2"/>
          <w:w w:val="110"/>
          <w:sz w:val="22"/>
          <w:szCs w:val="22"/>
        </w:rPr>
        <w:t xml:space="preserve">r[R]. {ISO 5725-6, </w:t>
      </w:r>
      <w:r w:rsidRPr="00A27FC9">
        <w:rPr>
          <w:rFonts w:ascii="Arial" w:hAnsi="Arial" w:cs="Arial"/>
          <w:w w:val="110"/>
          <w:sz w:val="22"/>
          <w:szCs w:val="22"/>
        </w:rPr>
        <w:t>4.1.4}</w:t>
      </w:r>
    </w:p>
    <w:p w:rsidR="00611A15" w:rsidRDefault="00611A15" w:rsidP="00611A15">
      <w:pPr>
        <w:jc w:val="both"/>
        <w:rPr>
          <w:rFonts w:ascii="Arial" w:hAnsi="Arial" w:cs="Arial"/>
          <w:spacing w:val="-4"/>
          <w:w w:val="110"/>
          <w:sz w:val="22"/>
          <w:szCs w:val="22"/>
        </w:rPr>
      </w:pPr>
    </w:p>
    <w:p w:rsidR="00611A15" w:rsidRPr="00A27FC9" w:rsidRDefault="00611A15" w:rsidP="00611A15">
      <w:pPr>
        <w:jc w:val="both"/>
        <w:rPr>
          <w:rFonts w:ascii="Arial" w:hAnsi="Arial" w:cs="Arial"/>
          <w:spacing w:val="-6"/>
          <w:w w:val="110"/>
          <w:sz w:val="22"/>
          <w:szCs w:val="22"/>
        </w:rPr>
      </w:pPr>
      <w:r w:rsidRPr="00A27FC9">
        <w:rPr>
          <w:rFonts w:ascii="Arial" w:hAnsi="Arial" w:cs="Arial"/>
          <w:spacing w:val="-4"/>
          <w:w w:val="110"/>
          <w:sz w:val="22"/>
          <w:szCs w:val="22"/>
        </w:rPr>
        <w:t xml:space="preserve">When groups of measurements are used as the basis for the calculation of the repeatability (reproducibility) </w:t>
      </w:r>
      <w:r w:rsidRPr="00A27FC9">
        <w:rPr>
          <w:rFonts w:ascii="Arial" w:hAnsi="Arial" w:cs="Arial"/>
          <w:spacing w:val="-2"/>
          <w:w w:val="110"/>
          <w:sz w:val="22"/>
          <w:szCs w:val="22"/>
        </w:rPr>
        <w:t xml:space="preserve">limits (now called the critical difference), more complicated formulae are required that are given in ISO </w:t>
      </w:r>
      <w:r w:rsidRPr="00A27FC9">
        <w:rPr>
          <w:rFonts w:ascii="Arial" w:hAnsi="Arial" w:cs="Arial"/>
          <w:spacing w:val="-6"/>
          <w:w w:val="110"/>
          <w:sz w:val="22"/>
          <w:szCs w:val="22"/>
        </w:rPr>
        <w:t>5725-6: 1994, 4.2.1 and 4.2.2.</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 xml:space="preserve">ISO Standard 3534-2: Vocabulary and Symbols Part 2: Applied Statistics,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2006</w:t>
      </w:r>
    </w:p>
    <w:p w:rsidR="00611A15" w:rsidRDefault="00611A15" w:rsidP="00611A15">
      <w:pPr>
        <w:rPr>
          <w:rFonts w:ascii="Arial" w:hAnsi="Arial" w:cs="Arial"/>
          <w:spacing w:val="-2"/>
          <w:w w:val="110"/>
          <w:sz w:val="22"/>
          <w:szCs w:val="22"/>
        </w:rPr>
      </w:pPr>
      <w:r w:rsidRPr="00A27FC9">
        <w:rPr>
          <w:rFonts w:ascii="Arial" w:hAnsi="Arial" w:cs="Arial"/>
          <w:spacing w:val="-2"/>
          <w:w w:val="110"/>
          <w:sz w:val="22"/>
          <w:szCs w:val="22"/>
        </w:rPr>
        <w:t xml:space="preserve">ISO 5725-6 “Accuracy (trueness and precision) of a measurement methods and results—Part 6: </w:t>
      </w:r>
    </w:p>
    <w:p w:rsidR="00611A15" w:rsidRPr="00A27FC9" w:rsidRDefault="00611A15" w:rsidP="00611A15">
      <w:pPr>
        <w:rPr>
          <w:rFonts w:ascii="Arial" w:hAnsi="Arial" w:cs="Arial"/>
          <w:spacing w:val="-4"/>
          <w:w w:val="110"/>
          <w:sz w:val="22"/>
          <w:szCs w:val="22"/>
        </w:rPr>
      </w:pPr>
      <w:r w:rsidRPr="00A27FC9">
        <w:rPr>
          <w:rFonts w:ascii="Arial" w:hAnsi="Arial" w:cs="Arial"/>
          <w:spacing w:val="-2"/>
          <w:w w:val="110"/>
          <w:sz w:val="22"/>
          <w:szCs w:val="22"/>
        </w:rPr>
        <w:t xml:space="preserve">Use in </w:t>
      </w:r>
      <w:r w:rsidRPr="00A27FC9">
        <w:rPr>
          <w:rFonts w:ascii="Arial" w:hAnsi="Arial" w:cs="Arial"/>
          <w:spacing w:val="-4"/>
          <w:w w:val="110"/>
          <w:sz w:val="22"/>
          <w:szCs w:val="22"/>
        </w:rPr>
        <w:t>practice of accuracy value”, ISO, 1994</w:t>
      </w: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Codex Alimentarius Commission, Procedural Manual, 1 7</w:t>
      </w:r>
      <w:r w:rsidRPr="00A27FC9">
        <w:rPr>
          <w:rFonts w:ascii="Arial" w:hAnsi="Arial" w:cs="Arial"/>
          <w:spacing w:val="-6"/>
          <w:sz w:val="22"/>
          <w:szCs w:val="22"/>
          <w:vertAlign w:val="superscript"/>
        </w:rPr>
        <w:t>th</w:t>
      </w:r>
      <w:r w:rsidRPr="00A27FC9">
        <w:rPr>
          <w:rFonts w:ascii="Arial" w:hAnsi="Arial" w:cs="Arial"/>
          <w:spacing w:val="-6"/>
          <w:w w:val="110"/>
          <w:sz w:val="22"/>
          <w:szCs w:val="22"/>
        </w:rPr>
        <w:t xml:space="preserve"> Edition, 2007</w:t>
      </w:r>
    </w:p>
    <w:p w:rsidR="00611A15" w:rsidRDefault="00611A15" w:rsidP="00611A15">
      <w:pPr>
        <w:rPr>
          <w:rFonts w:ascii="Arial" w:hAnsi="Arial" w:cs="Arial"/>
          <w:b/>
          <w:bCs/>
          <w:i/>
          <w:iCs/>
          <w:spacing w:val="-6"/>
          <w:w w:val="105"/>
          <w:sz w:val="22"/>
          <w:szCs w:val="22"/>
        </w:rPr>
      </w:pPr>
    </w:p>
    <w:p w:rsidR="00611A15" w:rsidRDefault="00611A15" w:rsidP="00611A15">
      <w:pPr>
        <w:rPr>
          <w:rFonts w:ascii="Arial" w:hAnsi="Arial" w:cs="Arial"/>
          <w:b/>
          <w:bCs/>
          <w:i/>
          <w:iCs/>
          <w:spacing w:val="-6"/>
          <w:w w:val="105"/>
          <w:sz w:val="22"/>
          <w:szCs w:val="22"/>
        </w:rPr>
      </w:pPr>
    </w:p>
    <w:p w:rsidR="00611A15" w:rsidRPr="00A27FC9" w:rsidRDefault="00611A15" w:rsidP="00611A15">
      <w:pPr>
        <w:rPr>
          <w:rFonts w:ascii="Arial" w:hAnsi="Arial" w:cs="Arial"/>
          <w:b/>
          <w:bCs/>
          <w:spacing w:val="-4"/>
          <w:sz w:val="22"/>
          <w:szCs w:val="22"/>
        </w:rPr>
      </w:pPr>
      <w:r w:rsidRPr="00A27FC9">
        <w:rPr>
          <w:rFonts w:ascii="Arial" w:hAnsi="Arial" w:cs="Arial"/>
          <w:b/>
          <w:bCs/>
          <w:i/>
          <w:iCs/>
          <w:spacing w:val="-6"/>
          <w:w w:val="105"/>
          <w:sz w:val="22"/>
          <w:szCs w:val="22"/>
        </w:rPr>
        <w:t>Repeatability (reproducibility) standard deviation</w:t>
      </w:r>
      <w:r w:rsidRPr="00A27FC9">
        <w:rPr>
          <w:rFonts w:ascii="Arial" w:hAnsi="Arial" w:cs="Arial"/>
          <w:b/>
          <w:bCs/>
          <w:spacing w:val="-6"/>
          <w:sz w:val="22"/>
          <w:szCs w:val="22"/>
        </w:rPr>
        <w:t xml:space="preserve">: </w:t>
      </w:r>
      <w:r w:rsidRPr="00A27FC9">
        <w:rPr>
          <w:rFonts w:ascii="Arial" w:hAnsi="Arial" w:cs="Arial"/>
          <w:spacing w:val="-6"/>
          <w:w w:val="110"/>
          <w:sz w:val="22"/>
          <w:szCs w:val="22"/>
        </w:rPr>
        <w:t xml:space="preserve">Standard deviation of test results or measurement results </w:t>
      </w:r>
      <w:r w:rsidRPr="00A27FC9">
        <w:rPr>
          <w:rFonts w:ascii="Arial" w:hAnsi="Arial" w:cs="Arial"/>
          <w:spacing w:val="-4"/>
          <w:w w:val="110"/>
          <w:sz w:val="22"/>
          <w:szCs w:val="22"/>
        </w:rPr>
        <w:t>obtained under repeatability (reproducibility) conditions.</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It is a measure of the dispersion of the distribution of the test or measurement results under repeatability (reproducibility) conditions.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 xml:space="preserve">ISO Standard 3534-2: Vocabulary and Symbols Part 2: Applied Statistics,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2006</w:t>
      </w:r>
    </w:p>
    <w:p w:rsidR="00611A15" w:rsidRDefault="00611A15" w:rsidP="00611A15">
      <w:pPr>
        <w:rPr>
          <w:rFonts w:ascii="Arial" w:hAnsi="Arial" w:cs="Arial"/>
          <w:b/>
          <w:bCs/>
          <w:i/>
          <w:iCs/>
          <w:spacing w:val="-2"/>
          <w:w w:val="105"/>
          <w:sz w:val="22"/>
          <w:szCs w:val="22"/>
        </w:rPr>
      </w:pPr>
    </w:p>
    <w:p w:rsidR="00611A15" w:rsidRDefault="00611A15" w:rsidP="00611A15">
      <w:pPr>
        <w:rPr>
          <w:rFonts w:ascii="Arial" w:hAnsi="Arial" w:cs="Arial"/>
          <w:b/>
          <w:bCs/>
          <w:i/>
          <w:iCs/>
          <w:spacing w:val="-2"/>
          <w:w w:val="105"/>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b/>
          <w:bCs/>
          <w:i/>
          <w:iCs/>
          <w:spacing w:val="-2"/>
          <w:w w:val="105"/>
          <w:sz w:val="22"/>
          <w:szCs w:val="22"/>
        </w:rPr>
        <w:t xml:space="preserve">Repeatability (reproducibility) relative standard deviation (coefficient of variation): </w:t>
      </w:r>
      <w:r w:rsidRPr="00A27FC9">
        <w:rPr>
          <w:rFonts w:ascii="Arial" w:hAnsi="Arial" w:cs="Arial"/>
          <w:spacing w:val="-2"/>
          <w:w w:val="110"/>
          <w:sz w:val="22"/>
          <w:szCs w:val="22"/>
        </w:rPr>
        <w:t xml:space="preserve">Repeatability </w:t>
      </w:r>
      <w:r w:rsidRPr="00A27FC9">
        <w:rPr>
          <w:rFonts w:ascii="Arial" w:hAnsi="Arial" w:cs="Arial"/>
          <w:spacing w:val="-5"/>
          <w:w w:val="110"/>
          <w:sz w:val="22"/>
          <w:szCs w:val="22"/>
        </w:rPr>
        <w:t>(reproducibility) standard deviation divided by the mean.</w:t>
      </w:r>
    </w:p>
    <w:p w:rsidR="00611A15" w:rsidRDefault="00611A15" w:rsidP="00611A15">
      <w:pPr>
        <w:ind w:right="936"/>
        <w:rPr>
          <w:rFonts w:ascii="Arial" w:hAnsi="Arial" w:cs="Arial"/>
          <w:spacing w:val="-7"/>
          <w:w w:val="110"/>
          <w:sz w:val="22"/>
          <w:szCs w:val="22"/>
        </w:rPr>
      </w:pPr>
    </w:p>
    <w:p w:rsidR="00611A15" w:rsidRPr="00A27FC9" w:rsidRDefault="00611A15" w:rsidP="00611A15">
      <w:pPr>
        <w:ind w:right="936"/>
        <w:rPr>
          <w:rFonts w:ascii="Arial" w:hAnsi="Arial" w:cs="Arial"/>
          <w:w w:val="110"/>
          <w:sz w:val="22"/>
          <w:szCs w:val="22"/>
        </w:rPr>
      </w:pPr>
      <w:proofErr w:type="spellStart"/>
      <w:r w:rsidRPr="00A27FC9">
        <w:rPr>
          <w:rFonts w:ascii="Arial" w:hAnsi="Arial" w:cs="Arial"/>
          <w:spacing w:val="-7"/>
          <w:w w:val="110"/>
          <w:sz w:val="22"/>
          <w:szCs w:val="22"/>
        </w:rPr>
        <w:t>RSD</w:t>
      </w:r>
      <w:r w:rsidRPr="00A27FC9">
        <w:rPr>
          <w:rFonts w:ascii="Arial" w:hAnsi="Arial" w:cs="Arial"/>
          <w:spacing w:val="-7"/>
          <w:sz w:val="22"/>
          <w:szCs w:val="22"/>
        </w:rPr>
        <w:t>r</w:t>
      </w:r>
      <w:proofErr w:type="spellEnd"/>
      <w:r w:rsidRPr="00A27FC9">
        <w:rPr>
          <w:rFonts w:ascii="Arial" w:hAnsi="Arial" w:cs="Arial"/>
          <w:spacing w:val="-7"/>
          <w:sz w:val="22"/>
          <w:szCs w:val="22"/>
        </w:rPr>
        <w:t>[R]</w:t>
      </w:r>
      <w:r w:rsidRPr="00A27FC9">
        <w:rPr>
          <w:rFonts w:ascii="Arial" w:hAnsi="Arial" w:cs="Arial"/>
          <w:spacing w:val="-7"/>
          <w:w w:val="110"/>
          <w:sz w:val="22"/>
          <w:szCs w:val="22"/>
        </w:rPr>
        <w:t xml:space="preserve"> is computed by dividing the repeatability (reproducibility) standard deviation by the mean. </w:t>
      </w:r>
      <w:r w:rsidRPr="00A27FC9">
        <w:rPr>
          <w:rFonts w:ascii="Arial" w:hAnsi="Arial" w:cs="Arial"/>
          <w:w w:val="110"/>
          <w:sz w:val="22"/>
          <w:szCs w:val="22"/>
        </w:rPr>
        <w:t>Notes:</w:t>
      </w: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Relative standard deviation (RSD) is a useful measure of precision in quantitative studies.</w:t>
      </w:r>
    </w:p>
    <w:p w:rsidR="00611A15" w:rsidRDefault="00611A15" w:rsidP="00611A15">
      <w:pPr>
        <w:jc w:val="both"/>
        <w:rPr>
          <w:rFonts w:ascii="Arial" w:hAnsi="Arial" w:cs="Arial"/>
          <w:spacing w:val="-4"/>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4"/>
          <w:w w:val="110"/>
          <w:sz w:val="22"/>
          <w:szCs w:val="22"/>
        </w:rPr>
        <w:t xml:space="preserve">This is done so that one can compare variability of sets with different means. RSD values are independent of </w:t>
      </w:r>
      <w:r w:rsidRPr="00A27FC9">
        <w:rPr>
          <w:rFonts w:ascii="Arial" w:hAnsi="Arial" w:cs="Arial"/>
          <w:spacing w:val="-1"/>
          <w:w w:val="110"/>
          <w:sz w:val="22"/>
          <w:szCs w:val="22"/>
        </w:rPr>
        <w:t xml:space="preserve">the amount of analyte over a reasonable range and facilitate comparison of </w:t>
      </w:r>
      <w:proofErr w:type="spellStart"/>
      <w:r w:rsidRPr="00A27FC9">
        <w:rPr>
          <w:rFonts w:ascii="Arial" w:hAnsi="Arial" w:cs="Arial"/>
          <w:spacing w:val="-1"/>
          <w:w w:val="110"/>
          <w:sz w:val="22"/>
          <w:szCs w:val="22"/>
        </w:rPr>
        <w:t>variabilities</w:t>
      </w:r>
      <w:proofErr w:type="spellEnd"/>
      <w:r w:rsidRPr="00A27FC9">
        <w:rPr>
          <w:rFonts w:ascii="Arial" w:hAnsi="Arial" w:cs="Arial"/>
          <w:spacing w:val="-1"/>
          <w:w w:val="110"/>
          <w:sz w:val="22"/>
          <w:szCs w:val="22"/>
        </w:rPr>
        <w:t xml:space="preserve"> at different </w:t>
      </w:r>
      <w:r w:rsidRPr="00A27FC9">
        <w:rPr>
          <w:rFonts w:ascii="Arial" w:hAnsi="Arial" w:cs="Arial"/>
          <w:spacing w:val="-4"/>
          <w:w w:val="110"/>
          <w:sz w:val="22"/>
          <w:szCs w:val="22"/>
        </w:rPr>
        <w:t>concentrations.</w:t>
      </w:r>
    </w:p>
    <w:p w:rsidR="00611A15" w:rsidRDefault="00611A15" w:rsidP="00611A15">
      <w:pPr>
        <w:rPr>
          <w:rFonts w:ascii="Arial" w:hAnsi="Arial" w:cs="Arial"/>
          <w:spacing w:val="-3"/>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3"/>
          <w:w w:val="110"/>
          <w:sz w:val="22"/>
          <w:szCs w:val="22"/>
        </w:rPr>
        <w:t>The result of a collaborative test may be summarized by giving the RSD for repeatability (</w:t>
      </w:r>
      <w:proofErr w:type="spellStart"/>
      <w:r w:rsidRPr="00A27FC9">
        <w:rPr>
          <w:rFonts w:ascii="Arial" w:hAnsi="Arial" w:cs="Arial"/>
          <w:spacing w:val="-3"/>
          <w:w w:val="110"/>
          <w:sz w:val="22"/>
          <w:szCs w:val="22"/>
        </w:rPr>
        <w:t>RSDr</w:t>
      </w:r>
      <w:proofErr w:type="spellEnd"/>
      <w:r w:rsidRPr="00A27FC9">
        <w:rPr>
          <w:rFonts w:ascii="Arial" w:hAnsi="Arial" w:cs="Arial"/>
          <w:spacing w:val="-3"/>
          <w:w w:val="110"/>
          <w:sz w:val="22"/>
          <w:szCs w:val="22"/>
        </w:rPr>
        <w:t xml:space="preserve">) and RSD </w:t>
      </w:r>
      <w:r w:rsidRPr="00A27FC9">
        <w:rPr>
          <w:rFonts w:ascii="Arial" w:hAnsi="Arial" w:cs="Arial"/>
          <w:spacing w:val="-4"/>
          <w:w w:val="110"/>
          <w:sz w:val="22"/>
          <w:szCs w:val="22"/>
        </w:rPr>
        <w:t>for reproducibility (RSD</w:t>
      </w:r>
      <w:r w:rsidRPr="00A27FC9">
        <w:rPr>
          <w:rFonts w:ascii="Arial" w:hAnsi="Arial" w:cs="Arial"/>
          <w:spacing w:val="-4"/>
          <w:sz w:val="22"/>
          <w:szCs w:val="22"/>
        </w:rPr>
        <w:t>R</w:t>
      </w:r>
      <w:r w:rsidRPr="00A27FC9">
        <w:rPr>
          <w:rFonts w:ascii="Arial" w:hAnsi="Arial" w:cs="Arial"/>
          <w:spacing w:val="-4"/>
          <w:w w:val="110"/>
          <w:sz w:val="22"/>
          <w:szCs w:val="22"/>
        </w:rPr>
        <w:t>).</w:t>
      </w:r>
    </w:p>
    <w:p w:rsidR="00611A15" w:rsidRDefault="00611A15" w:rsidP="00611A15">
      <w:pPr>
        <w:ind w:right="5112"/>
        <w:rPr>
          <w:rFonts w:ascii="Arial" w:hAnsi="Arial" w:cs="Arial"/>
          <w:spacing w:val="-9"/>
          <w:w w:val="110"/>
          <w:sz w:val="22"/>
          <w:szCs w:val="22"/>
        </w:rPr>
      </w:pPr>
    </w:p>
    <w:p w:rsidR="00611A15" w:rsidRDefault="00611A15" w:rsidP="00611A15">
      <w:pPr>
        <w:ind w:right="5112"/>
        <w:rPr>
          <w:rFonts w:ascii="Arial" w:hAnsi="Arial" w:cs="Arial"/>
          <w:spacing w:val="-9"/>
          <w:w w:val="110"/>
          <w:sz w:val="22"/>
          <w:szCs w:val="22"/>
        </w:rPr>
      </w:pPr>
      <w:r w:rsidRPr="00A27FC9">
        <w:rPr>
          <w:rFonts w:ascii="Arial" w:hAnsi="Arial" w:cs="Arial"/>
          <w:spacing w:val="-9"/>
          <w:w w:val="110"/>
          <w:sz w:val="22"/>
          <w:szCs w:val="22"/>
        </w:rPr>
        <w:t xml:space="preserve">The RSD is also known as coefficient variation. </w:t>
      </w:r>
    </w:p>
    <w:p w:rsidR="00611A15" w:rsidRDefault="00611A15" w:rsidP="00611A15">
      <w:pPr>
        <w:ind w:right="5112"/>
        <w:rPr>
          <w:rFonts w:ascii="Arial" w:hAnsi="Arial" w:cs="Arial"/>
          <w:spacing w:val="-9"/>
          <w:w w:val="110"/>
          <w:sz w:val="22"/>
          <w:szCs w:val="22"/>
        </w:rPr>
      </w:pPr>
    </w:p>
    <w:p w:rsidR="00611A15" w:rsidRPr="00A27FC9" w:rsidRDefault="00611A15" w:rsidP="00611A15">
      <w:pPr>
        <w:ind w:right="5112"/>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4"/>
          <w:w w:val="110"/>
          <w:sz w:val="22"/>
          <w:szCs w:val="22"/>
        </w:rPr>
        <w:t xml:space="preserve">ISO Standard 3 534-2: Vocabulary and Symbols Part 1: General statistical terms used in probability, ISO, </w:t>
      </w:r>
      <w:smartTag w:uri="urn:schemas-microsoft-com:office:smarttags" w:element="City">
        <w:smartTag w:uri="urn:schemas-microsoft-com:office:smarttags" w:element="place">
          <w:r w:rsidRPr="00A27FC9">
            <w:rPr>
              <w:rFonts w:ascii="Arial" w:hAnsi="Arial" w:cs="Arial"/>
              <w:spacing w:val="-6"/>
              <w:w w:val="110"/>
              <w:sz w:val="22"/>
              <w:szCs w:val="22"/>
            </w:rPr>
            <w:t>Geneva</w:t>
          </w:r>
        </w:smartTag>
      </w:smartTag>
      <w:r w:rsidRPr="00A27FC9">
        <w:rPr>
          <w:rFonts w:ascii="Arial" w:hAnsi="Arial" w:cs="Arial"/>
          <w:spacing w:val="-6"/>
          <w:w w:val="110"/>
          <w:sz w:val="22"/>
          <w:szCs w:val="22"/>
        </w:rPr>
        <w:t>, 2006</w:t>
      </w:r>
    </w:p>
    <w:p w:rsidR="00611A15" w:rsidRPr="00A27FC9" w:rsidRDefault="00611A15" w:rsidP="00611A15">
      <w:pPr>
        <w:ind w:right="216"/>
        <w:rPr>
          <w:rFonts w:ascii="Arial" w:hAnsi="Arial" w:cs="Arial"/>
          <w:spacing w:val="-5"/>
          <w:w w:val="110"/>
          <w:sz w:val="22"/>
          <w:szCs w:val="22"/>
        </w:rPr>
      </w:pPr>
      <w:proofErr w:type="gramStart"/>
      <w:r w:rsidRPr="00A27FC9">
        <w:rPr>
          <w:rFonts w:ascii="Arial" w:hAnsi="Arial" w:cs="Arial"/>
          <w:spacing w:val="-5"/>
          <w:w w:val="110"/>
          <w:sz w:val="22"/>
          <w:szCs w:val="22"/>
        </w:rPr>
        <w:t>AOAC International methods committee guidelines for validation of qualitative and quantitative food microbiological official methods of analysis, 2002.</w:t>
      </w:r>
      <w:proofErr w:type="gramEnd"/>
    </w:p>
    <w:p w:rsidR="00611A15" w:rsidRDefault="00611A15" w:rsidP="00611A15">
      <w:pPr>
        <w:jc w:val="both"/>
        <w:rPr>
          <w:rFonts w:ascii="Arial" w:hAnsi="Arial" w:cs="Arial"/>
          <w:b/>
          <w:bCs/>
          <w:i/>
          <w:iCs/>
          <w:w w:val="105"/>
          <w:sz w:val="22"/>
          <w:szCs w:val="22"/>
        </w:rPr>
      </w:pPr>
    </w:p>
    <w:p w:rsidR="00611A15" w:rsidRDefault="00611A15" w:rsidP="00611A15">
      <w:pPr>
        <w:jc w:val="both"/>
        <w:rPr>
          <w:rFonts w:ascii="Arial" w:hAnsi="Arial" w:cs="Arial"/>
          <w:b/>
          <w:bCs/>
          <w:i/>
          <w:iCs/>
          <w:w w:val="105"/>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b/>
          <w:bCs/>
          <w:i/>
          <w:iCs/>
          <w:w w:val="105"/>
          <w:sz w:val="22"/>
          <w:szCs w:val="22"/>
        </w:rPr>
        <w:t>Reproducibility conditions</w:t>
      </w:r>
      <w:r w:rsidRPr="00A27FC9">
        <w:rPr>
          <w:rFonts w:ascii="Arial" w:hAnsi="Arial" w:cs="Arial"/>
          <w:b/>
          <w:bCs/>
          <w:sz w:val="22"/>
          <w:szCs w:val="22"/>
        </w:rPr>
        <w:t xml:space="preserve">: </w:t>
      </w:r>
      <w:r w:rsidRPr="00A27FC9">
        <w:rPr>
          <w:rFonts w:ascii="Arial" w:hAnsi="Arial" w:cs="Arial"/>
          <w:w w:val="110"/>
          <w:sz w:val="22"/>
          <w:szCs w:val="22"/>
        </w:rPr>
        <w:t xml:space="preserve">Observation conditions where independent test/measurement results are obtained with the same method on identical test/measurement items in different test or measurement </w:t>
      </w:r>
      <w:r w:rsidRPr="00A27FC9">
        <w:rPr>
          <w:rFonts w:ascii="Arial" w:hAnsi="Arial" w:cs="Arial"/>
          <w:spacing w:val="-4"/>
          <w:w w:val="110"/>
          <w:sz w:val="22"/>
          <w:szCs w:val="22"/>
        </w:rPr>
        <w:t>facilities with different operators using different equipment.</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 xml:space="preserve">ISO Standard 3534-2: Vocabulary and Symbols Part 2: Applied Statistics,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2006</w:t>
      </w:r>
    </w:p>
    <w:p w:rsidR="00611A15" w:rsidRDefault="00611A15" w:rsidP="00611A15">
      <w:pPr>
        <w:ind w:right="144"/>
        <w:rPr>
          <w:rFonts w:ascii="Arial" w:hAnsi="Arial" w:cs="Arial"/>
          <w:b/>
          <w:bCs/>
          <w:i/>
          <w:iCs/>
          <w:spacing w:val="-6"/>
          <w:w w:val="105"/>
          <w:sz w:val="22"/>
          <w:szCs w:val="22"/>
        </w:rPr>
      </w:pPr>
    </w:p>
    <w:p w:rsidR="00611A15" w:rsidRDefault="00611A15" w:rsidP="00611A15">
      <w:pPr>
        <w:ind w:right="144"/>
        <w:rPr>
          <w:rFonts w:ascii="Arial" w:hAnsi="Arial" w:cs="Arial"/>
          <w:b/>
          <w:bCs/>
          <w:i/>
          <w:iCs/>
          <w:spacing w:val="-6"/>
          <w:w w:val="105"/>
          <w:sz w:val="22"/>
          <w:szCs w:val="22"/>
        </w:rPr>
      </w:pPr>
    </w:p>
    <w:p w:rsidR="00611A15" w:rsidRDefault="00611A15" w:rsidP="00611A15">
      <w:pPr>
        <w:ind w:right="144"/>
        <w:rPr>
          <w:rFonts w:ascii="Arial" w:hAnsi="Arial" w:cs="Arial"/>
          <w:b/>
          <w:bCs/>
          <w:i/>
          <w:iCs/>
          <w:spacing w:val="-6"/>
          <w:w w:val="105"/>
          <w:sz w:val="22"/>
          <w:szCs w:val="22"/>
        </w:rPr>
      </w:pPr>
      <w:r w:rsidRPr="00A27FC9">
        <w:rPr>
          <w:rFonts w:ascii="Arial" w:hAnsi="Arial" w:cs="Arial"/>
          <w:b/>
          <w:bCs/>
          <w:i/>
          <w:iCs/>
          <w:spacing w:val="-6"/>
          <w:w w:val="105"/>
          <w:sz w:val="22"/>
          <w:szCs w:val="22"/>
        </w:rPr>
        <w:t xml:space="preserve">Result: </w:t>
      </w:r>
      <w:r w:rsidRPr="00A27FC9">
        <w:rPr>
          <w:rFonts w:ascii="Arial" w:hAnsi="Arial" w:cs="Arial"/>
          <w:spacing w:val="-6"/>
          <w:w w:val="110"/>
          <w:sz w:val="22"/>
          <w:szCs w:val="22"/>
        </w:rPr>
        <w:t>Set of values being attributed to a measurand together with any other available relevant information</w:t>
      </w:r>
      <w:r w:rsidRPr="00A27FC9">
        <w:rPr>
          <w:rFonts w:ascii="Arial" w:hAnsi="Arial" w:cs="Arial"/>
          <w:b/>
          <w:bCs/>
          <w:i/>
          <w:iCs/>
          <w:spacing w:val="-6"/>
          <w:w w:val="105"/>
          <w:sz w:val="22"/>
          <w:szCs w:val="22"/>
        </w:rPr>
        <w:t xml:space="preserve"> </w:t>
      </w:r>
    </w:p>
    <w:p w:rsidR="00611A15" w:rsidRDefault="00611A15" w:rsidP="00611A15">
      <w:pPr>
        <w:ind w:right="144"/>
        <w:rPr>
          <w:rFonts w:ascii="Arial" w:hAnsi="Arial" w:cs="Arial"/>
          <w:b/>
          <w:bCs/>
          <w:i/>
          <w:iCs/>
          <w:spacing w:val="-6"/>
          <w:w w:val="105"/>
          <w:sz w:val="22"/>
          <w:szCs w:val="22"/>
        </w:rPr>
      </w:pPr>
    </w:p>
    <w:p w:rsidR="00611A15" w:rsidRPr="00A27FC9" w:rsidRDefault="00611A15" w:rsidP="00611A15">
      <w:pPr>
        <w:ind w:right="144"/>
        <w:rPr>
          <w:rFonts w:ascii="Arial" w:hAnsi="Arial" w:cs="Arial"/>
          <w:w w:val="110"/>
          <w:sz w:val="22"/>
          <w:szCs w:val="22"/>
        </w:rPr>
      </w:pPr>
      <w:r w:rsidRPr="00A27FC9">
        <w:rPr>
          <w:rFonts w:ascii="Arial" w:hAnsi="Arial" w:cs="Arial"/>
          <w:w w:val="110"/>
          <w:sz w:val="22"/>
          <w:szCs w:val="22"/>
        </w:rPr>
        <w:t>Notes:</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2"/>
          <w:w w:val="110"/>
          <w:sz w:val="22"/>
          <w:szCs w:val="22"/>
        </w:rPr>
        <w:t xml:space="preserve">A result of measurement generally contains ‘relevant information’ about the set of values, such that some </w:t>
      </w:r>
      <w:r w:rsidRPr="00A27FC9">
        <w:rPr>
          <w:rFonts w:ascii="Arial" w:hAnsi="Arial" w:cs="Arial"/>
          <w:spacing w:val="-7"/>
          <w:w w:val="110"/>
          <w:sz w:val="22"/>
          <w:szCs w:val="22"/>
        </w:rPr>
        <w:t xml:space="preserve">may be more representative of the measurand than others. This may be expressed in the form of a probability </w:t>
      </w:r>
      <w:r w:rsidRPr="00A27FC9">
        <w:rPr>
          <w:rFonts w:ascii="Arial" w:hAnsi="Arial" w:cs="Arial"/>
          <w:spacing w:val="-4"/>
          <w:w w:val="110"/>
          <w:sz w:val="22"/>
          <w:szCs w:val="22"/>
        </w:rPr>
        <w:t>density function.</w:t>
      </w:r>
    </w:p>
    <w:p w:rsidR="00611A15" w:rsidRDefault="00611A15" w:rsidP="00611A15">
      <w:pPr>
        <w:jc w:val="both"/>
        <w:rPr>
          <w:rFonts w:ascii="Arial" w:hAnsi="Arial" w:cs="Arial"/>
          <w:spacing w:val="-5"/>
          <w:w w:val="110"/>
          <w:sz w:val="22"/>
          <w:szCs w:val="22"/>
        </w:rPr>
      </w:pPr>
    </w:p>
    <w:p w:rsidR="00611A15" w:rsidRPr="00A27FC9" w:rsidRDefault="00611A15" w:rsidP="00611A15">
      <w:pPr>
        <w:jc w:val="both"/>
        <w:rPr>
          <w:rFonts w:ascii="Arial" w:hAnsi="Arial" w:cs="Arial"/>
          <w:w w:val="110"/>
          <w:sz w:val="22"/>
          <w:szCs w:val="22"/>
        </w:rPr>
      </w:pPr>
      <w:r w:rsidRPr="00A27FC9">
        <w:rPr>
          <w:rFonts w:ascii="Arial" w:hAnsi="Arial" w:cs="Arial"/>
          <w:spacing w:val="-5"/>
          <w:w w:val="110"/>
          <w:sz w:val="22"/>
          <w:szCs w:val="22"/>
        </w:rPr>
        <w:t xml:space="preserve">A result of measurement is generally expressed as a single measured value and a measurement uncertainty. If </w:t>
      </w:r>
      <w:r w:rsidRPr="00A27FC9">
        <w:rPr>
          <w:rFonts w:ascii="Arial" w:hAnsi="Arial" w:cs="Arial"/>
          <w:spacing w:val="-8"/>
          <w:w w:val="110"/>
          <w:sz w:val="22"/>
          <w:szCs w:val="22"/>
        </w:rPr>
        <w:t xml:space="preserve">the measurement uncertainty is considered to be negligible for some purpose, the measurement result may be </w:t>
      </w:r>
      <w:r w:rsidRPr="00A27FC9">
        <w:rPr>
          <w:rFonts w:ascii="Arial" w:hAnsi="Arial" w:cs="Arial"/>
          <w:spacing w:val="-5"/>
          <w:w w:val="110"/>
          <w:sz w:val="22"/>
          <w:szCs w:val="22"/>
        </w:rPr>
        <w:t xml:space="preserve">expressed as a single measured value. In many fields, this is the common way of expressing a measurement </w:t>
      </w:r>
      <w:r w:rsidRPr="00A27FC9">
        <w:rPr>
          <w:rFonts w:ascii="Arial" w:hAnsi="Arial" w:cs="Arial"/>
          <w:w w:val="110"/>
          <w:sz w:val="22"/>
          <w:szCs w:val="22"/>
        </w:rPr>
        <w:t>result.</w:t>
      </w:r>
    </w:p>
    <w:p w:rsidR="00611A15" w:rsidRDefault="00611A15" w:rsidP="00611A15">
      <w:pPr>
        <w:jc w:val="both"/>
        <w:rPr>
          <w:rFonts w:ascii="Arial" w:hAnsi="Arial" w:cs="Arial"/>
          <w:spacing w:val="-3"/>
          <w:w w:val="110"/>
          <w:sz w:val="22"/>
          <w:szCs w:val="22"/>
        </w:rPr>
      </w:pPr>
    </w:p>
    <w:p w:rsidR="00611A15" w:rsidRPr="00A27FC9" w:rsidRDefault="00611A15" w:rsidP="00611A15">
      <w:pPr>
        <w:jc w:val="both"/>
        <w:rPr>
          <w:rFonts w:ascii="Arial" w:hAnsi="Arial" w:cs="Arial"/>
          <w:spacing w:val="-6"/>
          <w:w w:val="110"/>
          <w:sz w:val="22"/>
          <w:szCs w:val="22"/>
        </w:rPr>
      </w:pPr>
      <w:r w:rsidRPr="00A27FC9">
        <w:rPr>
          <w:rFonts w:ascii="Arial" w:hAnsi="Arial" w:cs="Arial"/>
          <w:spacing w:val="-3"/>
          <w:w w:val="110"/>
          <w:sz w:val="22"/>
          <w:szCs w:val="22"/>
        </w:rPr>
        <w:t xml:space="preserve">In the traditional literature and in the previous edition of the VIM, result was defined as a value attributed to a measurand and explained to mean an indication or an uncorrected result or a corrected result according to </w:t>
      </w:r>
      <w:r w:rsidRPr="00A27FC9">
        <w:rPr>
          <w:rFonts w:ascii="Arial" w:hAnsi="Arial" w:cs="Arial"/>
          <w:spacing w:val="-6"/>
          <w:w w:val="110"/>
          <w:sz w:val="22"/>
          <w:szCs w:val="22"/>
        </w:rPr>
        <w:t>the context.</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jc w:val="both"/>
        <w:rPr>
          <w:rFonts w:ascii="Arial" w:hAnsi="Arial" w:cs="Arial"/>
          <w:b/>
          <w:bCs/>
          <w:i/>
          <w:iCs/>
          <w:spacing w:val="-2"/>
          <w:w w:val="105"/>
          <w:sz w:val="22"/>
          <w:szCs w:val="22"/>
        </w:rPr>
      </w:pPr>
    </w:p>
    <w:p w:rsidR="00611A15" w:rsidRDefault="00611A15" w:rsidP="00611A15">
      <w:pPr>
        <w:jc w:val="both"/>
        <w:rPr>
          <w:rFonts w:ascii="Arial" w:hAnsi="Arial" w:cs="Arial"/>
          <w:b/>
          <w:bCs/>
          <w:i/>
          <w:iCs/>
          <w:spacing w:val="-2"/>
          <w:w w:val="105"/>
          <w:sz w:val="22"/>
          <w:szCs w:val="22"/>
        </w:rPr>
      </w:pPr>
    </w:p>
    <w:p w:rsidR="00611A15" w:rsidRPr="00A27FC9" w:rsidRDefault="00611A15" w:rsidP="00611A15">
      <w:pPr>
        <w:jc w:val="both"/>
        <w:rPr>
          <w:rFonts w:ascii="Arial" w:hAnsi="Arial" w:cs="Arial"/>
          <w:b/>
          <w:bCs/>
          <w:spacing w:val="-4"/>
          <w:sz w:val="22"/>
          <w:szCs w:val="22"/>
        </w:rPr>
      </w:pPr>
      <w:r w:rsidRPr="00A27FC9">
        <w:rPr>
          <w:rFonts w:ascii="Arial" w:hAnsi="Arial" w:cs="Arial"/>
          <w:b/>
          <w:bCs/>
          <w:i/>
          <w:iCs/>
          <w:spacing w:val="-2"/>
          <w:w w:val="105"/>
          <w:sz w:val="22"/>
          <w:szCs w:val="22"/>
        </w:rPr>
        <w:t>Robustness (ruggedness</w:t>
      </w:r>
      <w:r w:rsidRPr="00A27FC9">
        <w:rPr>
          <w:rFonts w:ascii="Arial" w:hAnsi="Arial" w:cs="Arial"/>
          <w:b/>
          <w:bCs/>
          <w:spacing w:val="-2"/>
          <w:sz w:val="22"/>
          <w:szCs w:val="22"/>
        </w:rPr>
        <w:t xml:space="preserve">): </w:t>
      </w:r>
      <w:r w:rsidRPr="00A27FC9">
        <w:rPr>
          <w:rFonts w:ascii="Arial" w:hAnsi="Arial" w:cs="Arial"/>
          <w:spacing w:val="-2"/>
          <w:w w:val="110"/>
          <w:sz w:val="22"/>
          <w:szCs w:val="22"/>
        </w:rPr>
        <w:t xml:space="preserve">A measure of the capacity of an analytical procedure to remain unaffected by </w:t>
      </w:r>
      <w:r w:rsidRPr="00A27FC9">
        <w:rPr>
          <w:rFonts w:ascii="Arial" w:hAnsi="Arial" w:cs="Arial"/>
          <w:spacing w:val="-1"/>
          <w:w w:val="110"/>
          <w:sz w:val="22"/>
          <w:szCs w:val="22"/>
        </w:rPr>
        <w:t xml:space="preserve">small but deliberate variations in method parameters and provides an indication of its reliability during </w:t>
      </w:r>
      <w:r w:rsidRPr="00A27FC9">
        <w:rPr>
          <w:rFonts w:ascii="Arial" w:hAnsi="Arial" w:cs="Arial"/>
          <w:spacing w:val="-4"/>
          <w:w w:val="110"/>
          <w:sz w:val="22"/>
          <w:szCs w:val="22"/>
        </w:rPr>
        <w:t>normal usage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4"/>
          <w:w w:val="110"/>
          <w:sz w:val="22"/>
          <w:szCs w:val="22"/>
        </w:rPr>
        <w:t xml:space="preserve">ICH Topic Q2 Validation of Analytical Methods, the European Agency for the Evaluation of Medicinal </w:t>
      </w:r>
      <w:r w:rsidRPr="00A27FC9">
        <w:rPr>
          <w:rFonts w:ascii="Arial" w:hAnsi="Arial" w:cs="Arial"/>
          <w:spacing w:val="-5"/>
          <w:w w:val="110"/>
          <w:sz w:val="22"/>
          <w:szCs w:val="22"/>
        </w:rPr>
        <w:t>Products: ICH Topic Q 2 A - Definitions and Terminology (CPMP/ICH/381/95), 1995</w:t>
      </w: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Harmonized guidelines for single laboratory validation of methods of analysis, Pure and Appl. Chem., 2002</w:t>
      </w:r>
    </w:p>
    <w:p w:rsidR="00611A15" w:rsidRDefault="00611A15" w:rsidP="00611A15">
      <w:pPr>
        <w:rPr>
          <w:rFonts w:ascii="Arial" w:hAnsi="Arial" w:cs="Arial"/>
          <w:b/>
          <w:bCs/>
          <w:i/>
          <w:iCs/>
          <w:spacing w:val="-7"/>
          <w:w w:val="105"/>
          <w:sz w:val="22"/>
          <w:szCs w:val="22"/>
        </w:rPr>
      </w:pPr>
    </w:p>
    <w:p w:rsidR="00611A15" w:rsidRDefault="00611A15" w:rsidP="00611A15">
      <w:pPr>
        <w:rPr>
          <w:rFonts w:ascii="Arial" w:hAnsi="Arial" w:cs="Arial"/>
          <w:b/>
          <w:bCs/>
          <w:i/>
          <w:iCs/>
          <w:spacing w:val="-7"/>
          <w:w w:val="105"/>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b/>
          <w:bCs/>
          <w:i/>
          <w:iCs/>
          <w:spacing w:val="-7"/>
          <w:w w:val="105"/>
          <w:sz w:val="22"/>
          <w:szCs w:val="22"/>
        </w:rPr>
        <w:t>Selectivity:</w:t>
      </w:r>
      <w:r w:rsidRPr="00A27FC9">
        <w:rPr>
          <w:rFonts w:ascii="Arial" w:hAnsi="Arial" w:cs="Arial"/>
          <w:spacing w:val="-7"/>
          <w:w w:val="110"/>
          <w:sz w:val="22"/>
          <w:szCs w:val="22"/>
        </w:rPr>
        <w:t xml:space="preserve"> Selectivity is the extent to which a method can determine particular analyte(s) in a mixture(s) or </w:t>
      </w:r>
      <w:proofErr w:type="spellStart"/>
      <w:r w:rsidRPr="00A27FC9">
        <w:rPr>
          <w:rFonts w:ascii="Arial" w:hAnsi="Arial" w:cs="Arial"/>
          <w:spacing w:val="-4"/>
          <w:w w:val="110"/>
          <w:sz w:val="22"/>
          <w:szCs w:val="22"/>
        </w:rPr>
        <w:t>matrice</w:t>
      </w:r>
      <w:proofErr w:type="spellEnd"/>
      <w:r w:rsidRPr="00A27FC9">
        <w:rPr>
          <w:rFonts w:ascii="Arial" w:hAnsi="Arial" w:cs="Arial"/>
          <w:spacing w:val="-4"/>
          <w:w w:val="110"/>
          <w:sz w:val="22"/>
          <w:szCs w:val="22"/>
        </w:rPr>
        <w:t>(s) without interferences from other components of similar behaviour.</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w:t>
      </w:r>
    </w:p>
    <w:p w:rsidR="00611A15" w:rsidRDefault="00611A15" w:rsidP="00611A15">
      <w:pPr>
        <w:jc w:val="both"/>
        <w:rPr>
          <w:rFonts w:ascii="Arial" w:hAnsi="Arial" w:cs="Arial"/>
          <w:spacing w:val="-2"/>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2"/>
          <w:w w:val="110"/>
          <w:sz w:val="22"/>
          <w:szCs w:val="22"/>
        </w:rPr>
        <w:t xml:space="preserve">Selectivity is the recommended term in analytical chemistry to express the extent to which a particular </w:t>
      </w:r>
      <w:r w:rsidRPr="00A27FC9">
        <w:rPr>
          <w:rFonts w:ascii="Arial" w:hAnsi="Arial" w:cs="Arial"/>
          <w:spacing w:val="-5"/>
          <w:w w:val="110"/>
          <w:sz w:val="22"/>
          <w:szCs w:val="22"/>
        </w:rPr>
        <w:t xml:space="preserve">method can determine analyte(s) in the presence other components. Selectivity can be graded. The use of the </w:t>
      </w:r>
      <w:r w:rsidRPr="00A27FC9">
        <w:rPr>
          <w:rFonts w:ascii="Arial" w:hAnsi="Arial" w:cs="Arial"/>
          <w:spacing w:val="-4"/>
          <w:w w:val="110"/>
          <w:sz w:val="22"/>
          <w:szCs w:val="22"/>
        </w:rPr>
        <w:t>term specificity for the same concept is to be discouraged as this often leads to confusion.</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lastRenderedPageBreak/>
        <w:t>Reference:</w:t>
      </w:r>
    </w:p>
    <w:p w:rsidR="00611A15" w:rsidRDefault="00611A15" w:rsidP="00611A15">
      <w:pPr>
        <w:ind w:right="3528"/>
        <w:rPr>
          <w:rFonts w:ascii="Arial" w:hAnsi="Arial" w:cs="Arial"/>
          <w:spacing w:val="-8"/>
          <w:w w:val="110"/>
          <w:sz w:val="22"/>
          <w:szCs w:val="22"/>
        </w:rPr>
      </w:pPr>
    </w:p>
    <w:p w:rsidR="00611A15" w:rsidRPr="00A27FC9" w:rsidRDefault="00611A15" w:rsidP="00611A15">
      <w:pPr>
        <w:ind w:right="3528"/>
        <w:rPr>
          <w:rFonts w:ascii="Arial" w:hAnsi="Arial" w:cs="Arial"/>
          <w:spacing w:val="-5"/>
          <w:w w:val="110"/>
          <w:sz w:val="22"/>
          <w:szCs w:val="22"/>
        </w:rPr>
      </w:pPr>
      <w:r w:rsidRPr="00A27FC9">
        <w:rPr>
          <w:rFonts w:ascii="Arial" w:hAnsi="Arial" w:cs="Arial"/>
          <w:spacing w:val="-8"/>
          <w:w w:val="110"/>
          <w:sz w:val="22"/>
          <w:szCs w:val="22"/>
        </w:rPr>
        <w:t xml:space="preserve">Selectivity in analytical chemistry, IUPAC, Pure </w:t>
      </w:r>
      <w:proofErr w:type="spellStart"/>
      <w:r w:rsidRPr="00A27FC9">
        <w:rPr>
          <w:rFonts w:ascii="Arial" w:hAnsi="Arial" w:cs="Arial"/>
          <w:spacing w:val="-8"/>
          <w:w w:val="110"/>
          <w:sz w:val="22"/>
          <w:szCs w:val="22"/>
        </w:rPr>
        <w:t>Appl</w:t>
      </w:r>
      <w:proofErr w:type="spellEnd"/>
      <w:r w:rsidRPr="00A27FC9">
        <w:rPr>
          <w:rFonts w:ascii="Arial" w:hAnsi="Arial" w:cs="Arial"/>
          <w:spacing w:val="-8"/>
          <w:w w:val="110"/>
          <w:sz w:val="22"/>
          <w:szCs w:val="22"/>
        </w:rPr>
        <w:t xml:space="preserve"> </w:t>
      </w:r>
      <w:proofErr w:type="spellStart"/>
      <w:r w:rsidRPr="00A27FC9">
        <w:rPr>
          <w:rFonts w:ascii="Arial" w:hAnsi="Arial" w:cs="Arial"/>
          <w:spacing w:val="-8"/>
          <w:w w:val="110"/>
          <w:sz w:val="22"/>
          <w:szCs w:val="22"/>
        </w:rPr>
        <w:t>Chem</w:t>
      </w:r>
      <w:proofErr w:type="spellEnd"/>
      <w:r w:rsidRPr="00A27FC9">
        <w:rPr>
          <w:rFonts w:ascii="Arial" w:hAnsi="Arial" w:cs="Arial"/>
          <w:spacing w:val="-8"/>
          <w:w w:val="110"/>
          <w:sz w:val="22"/>
          <w:szCs w:val="22"/>
        </w:rPr>
        <w:t xml:space="preserve">, 2001 </w:t>
      </w:r>
      <w:r w:rsidRPr="00A27FC9">
        <w:rPr>
          <w:rFonts w:ascii="Arial" w:hAnsi="Arial" w:cs="Arial"/>
          <w:spacing w:val="-5"/>
          <w:w w:val="110"/>
          <w:sz w:val="22"/>
          <w:szCs w:val="22"/>
        </w:rPr>
        <w:t xml:space="preserve">Codex Alimentarius Commission, </w:t>
      </w:r>
      <w:proofErr w:type="spellStart"/>
      <w:r w:rsidRPr="00A27FC9">
        <w:rPr>
          <w:rFonts w:ascii="Arial" w:hAnsi="Arial" w:cs="Arial"/>
          <w:spacing w:val="-5"/>
          <w:w w:val="110"/>
          <w:sz w:val="22"/>
          <w:szCs w:val="22"/>
        </w:rPr>
        <w:t>Alinorm</w:t>
      </w:r>
      <w:proofErr w:type="spellEnd"/>
      <w:r w:rsidRPr="00A27FC9">
        <w:rPr>
          <w:rFonts w:ascii="Arial" w:hAnsi="Arial" w:cs="Arial"/>
          <w:spacing w:val="-5"/>
          <w:w w:val="110"/>
          <w:sz w:val="22"/>
          <w:szCs w:val="22"/>
        </w:rPr>
        <w:t xml:space="preserve"> 04/27/23, 2004</w:t>
      </w: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Codex Alimentarius Commission, Procedural Manual, 1 7</w:t>
      </w:r>
      <w:r w:rsidRPr="00A27FC9">
        <w:rPr>
          <w:rFonts w:ascii="Arial" w:hAnsi="Arial" w:cs="Arial"/>
          <w:spacing w:val="-6"/>
          <w:sz w:val="22"/>
          <w:szCs w:val="22"/>
          <w:vertAlign w:val="superscript"/>
        </w:rPr>
        <w:t>th</w:t>
      </w:r>
      <w:r w:rsidRPr="00A27FC9">
        <w:rPr>
          <w:rFonts w:ascii="Arial" w:hAnsi="Arial" w:cs="Arial"/>
          <w:spacing w:val="-6"/>
          <w:w w:val="110"/>
          <w:sz w:val="22"/>
          <w:szCs w:val="22"/>
        </w:rPr>
        <w:t xml:space="preserve"> Edition, 2007</w:t>
      </w:r>
    </w:p>
    <w:p w:rsidR="00611A15" w:rsidRDefault="00611A15" w:rsidP="00611A15">
      <w:pPr>
        <w:rPr>
          <w:rFonts w:ascii="Arial" w:hAnsi="Arial" w:cs="Arial"/>
          <w:b/>
          <w:bCs/>
          <w:i/>
          <w:iCs/>
          <w:spacing w:val="-3"/>
          <w:w w:val="105"/>
          <w:sz w:val="22"/>
          <w:szCs w:val="22"/>
        </w:rPr>
      </w:pPr>
    </w:p>
    <w:p w:rsidR="00611A15" w:rsidRDefault="00611A15" w:rsidP="00611A15">
      <w:pPr>
        <w:rPr>
          <w:rFonts w:ascii="Arial" w:hAnsi="Arial" w:cs="Arial"/>
          <w:b/>
          <w:bCs/>
          <w:i/>
          <w:iCs/>
          <w:spacing w:val="-3"/>
          <w:w w:val="105"/>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b/>
          <w:bCs/>
          <w:i/>
          <w:iCs/>
          <w:spacing w:val="-3"/>
          <w:w w:val="105"/>
          <w:sz w:val="22"/>
          <w:szCs w:val="22"/>
        </w:rPr>
        <w:t xml:space="preserve">Sensitivity: </w:t>
      </w:r>
      <w:r w:rsidRPr="00A27FC9">
        <w:rPr>
          <w:rFonts w:ascii="Arial" w:hAnsi="Arial" w:cs="Arial"/>
          <w:spacing w:val="-3"/>
          <w:w w:val="110"/>
          <w:sz w:val="22"/>
          <w:szCs w:val="22"/>
        </w:rPr>
        <w:t xml:space="preserve">Quotient of the change in the indication of a measuring system and the corresponding change </w:t>
      </w:r>
      <w:r w:rsidRPr="00A27FC9">
        <w:rPr>
          <w:rFonts w:ascii="Arial" w:hAnsi="Arial" w:cs="Arial"/>
          <w:spacing w:val="-5"/>
          <w:w w:val="110"/>
          <w:sz w:val="22"/>
          <w:szCs w:val="22"/>
        </w:rPr>
        <w:t>in the value of the quantity being measured.</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The sensitivity can depend on the value of the quantity being measured</w:t>
      </w:r>
    </w:p>
    <w:p w:rsidR="00611A15" w:rsidRDefault="00611A15" w:rsidP="00611A15">
      <w:pPr>
        <w:rPr>
          <w:rFonts w:ascii="Arial" w:hAnsi="Arial" w:cs="Arial"/>
          <w:spacing w:val="-1"/>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1"/>
          <w:w w:val="110"/>
          <w:sz w:val="22"/>
          <w:szCs w:val="22"/>
        </w:rPr>
        <w:t xml:space="preserve">The change considered in the value of the quantity being measured must be large compared with the </w:t>
      </w:r>
      <w:r w:rsidRPr="00A27FC9">
        <w:rPr>
          <w:rFonts w:ascii="Arial" w:hAnsi="Arial" w:cs="Arial"/>
          <w:spacing w:val="-5"/>
          <w:w w:val="110"/>
          <w:sz w:val="22"/>
          <w:szCs w:val="22"/>
        </w:rPr>
        <w:t>resolution of the measurement system.</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rPr>
          <w:rFonts w:ascii="Arial" w:hAnsi="Arial" w:cs="Arial"/>
          <w:b/>
          <w:bCs/>
          <w:i/>
          <w:iCs/>
          <w:spacing w:val="-3"/>
          <w:w w:val="105"/>
          <w:sz w:val="22"/>
          <w:szCs w:val="22"/>
        </w:rPr>
      </w:pPr>
    </w:p>
    <w:p w:rsidR="00611A15" w:rsidRDefault="00611A15" w:rsidP="00611A15">
      <w:pPr>
        <w:rPr>
          <w:rFonts w:ascii="Arial" w:hAnsi="Arial" w:cs="Arial"/>
          <w:b/>
          <w:bCs/>
          <w:i/>
          <w:iCs/>
          <w:spacing w:val="-3"/>
          <w:w w:val="105"/>
          <w:sz w:val="22"/>
          <w:szCs w:val="22"/>
        </w:rPr>
      </w:pPr>
    </w:p>
    <w:p w:rsidR="00611A15" w:rsidRPr="00A27FC9" w:rsidRDefault="00611A15" w:rsidP="00611A15">
      <w:pPr>
        <w:rPr>
          <w:rFonts w:ascii="Arial" w:hAnsi="Arial" w:cs="Arial"/>
          <w:b/>
          <w:bCs/>
          <w:spacing w:val="-4"/>
          <w:sz w:val="22"/>
          <w:szCs w:val="22"/>
        </w:rPr>
      </w:pPr>
      <w:r w:rsidRPr="00A27FC9">
        <w:rPr>
          <w:rFonts w:ascii="Arial" w:hAnsi="Arial" w:cs="Arial"/>
          <w:b/>
          <w:bCs/>
          <w:i/>
          <w:iCs/>
          <w:spacing w:val="-3"/>
          <w:w w:val="105"/>
          <w:sz w:val="22"/>
          <w:szCs w:val="22"/>
        </w:rPr>
        <w:t>Surrogate:</w:t>
      </w:r>
      <w:r w:rsidRPr="00A27FC9">
        <w:rPr>
          <w:rFonts w:ascii="Arial" w:hAnsi="Arial" w:cs="Arial"/>
          <w:spacing w:val="-3"/>
          <w:w w:val="110"/>
          <w:sz w:val="22"/>
          <w:szCs w:val="22"/>
        </w:rPr>
        <w:t xml:space="preserve"> Pure compound or element added to the test material, the chemical and physical behaviour of </w:t>
      </w:r>
      <w:r w:rsidRPr="00A27FC9">
        <w:rPr>
          <w:rFonts w:ascii="Arial" w:hAnsi="Arial" w:cs="Arial"/>
          <w:spacing w:val="-4"/>
          <w:w w:val="110"/>
          <w:sz w:val="22"/>
          <w:szCs w:val="22"/>
        </w:rPr>
        <w:t>which is taken to be representative of the native analyte.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Harmonized guidelines for the use of recovery information in analytical measurement, 1998</w:t>
      </w:r>
    </w:p>
    <w:p w:rsidR="00611A15" w:rsidRDefault="00611A15" w:rsidP="00611A15">
      <w:pPr>
        <w:rPr>
          <w:rFonts w:ascii="Arial" w:hAnsi="Arial" w:cs="Arial"/>
          <w:b/>
          <w:bCs/>
          <w:i/>
          <w:iCs/>
          <w:spacing w:val="-2"/>
          <w:w w:val="105"/>
          <w:sz w:val="22"/>
          <w:szCs w:val="22"/>
        </w:rPr>
      </w:pPr>
    </w:p>
    <w:p w:rsidR="00611A15" w:rsidRDefault="00611A15" w:rsidP="00611A15">
      <w:pPr>
        <w:rPr>
          <w:rFonts w:ascii="Arial" w:hAnsi="Arial" w:cs="Arial"/>
          <w:b/>
          <w:bCs/>
          <w:i/>
          <w:iCs/>
          <w:spacing w:val="-2"/>
          <w:w w:val="105"/>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b/>
          <w:bCs/>
          <w:i/>
          <w:iCs/>
          <w:spacing w:val="-2"/>
          <w:w w:val="105"/>
          <w:sz w:val="22"/>
          <w:szCs w:val="22"/>
        </w:rPr>
        <w:t>Systematic error:</w:t>
      </w:r>
      <w:r w:rsidRPr="00A27FC9">
        <w:rPr>
          <w:rFonts w:ascii="Arial" w:hAnsi="Arial" w:cs="Arial"/>
          <w:spacing w:val="-2"/>
          <w:w w:val="110"/>
          <w:sz w:val="22"/>
          <w:szCs w:val="22"/>
        </w:rPr>
        <w:t xml:space="preserve"> Component of measurement error that in replicate measurements remains constant or </w:t>
      </w:r>
      <w:r w:rsidRPr="00A27FC9">
        <w:rPr>
          <w:rFonts w:ascii="Arial" w:hAnsi="Arial" w:cs="Arial"/>
          <w:spacing w:val="-5"/>
          <w:w w:val="110"/>
          <w:sz w:val="22"/>
          <w:szCs w:val="22"/>
        </w:rPr>
        <w:t>varies in a predictable manner.</w:t>
      </w:r>
    </w:p>
    <w:p w:rsidR="00611A15" w:rsidRDefault="00611A15" w:rsidP="00611A15">
      <w:pPr>
        <w:rPr>
          <w:rFonts w:ascii="Arial" w:hAnsi="Arial" w:cs="Arial"/>
          <w:w w:val="110"/>
          <w:sz w:val="22"/>
          <w:szCs w:val="22"/>
        </w:rPr>
      </w:pPr>
    </w:p>
    <w:p w:rsidR="00611A15" w:rsidRPr="00A27FC9" w:rsidRDefault="00611A15" w:rsidP="00611A15">
      <w:pPr>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3"/>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3"/>
          <w:w w:val="110"/>
          <w:sz w:val="22"/>
          <w:szCs w:val="22"/>
        </w:rPr>
        <w:t xml:space="preserve">A reference value for a systematic error is a true quantity value, or a measured value of a measurement </w:t>
      </w:r>
      <w:r w:rsidRPr="00A27FC9">
        <w:rPr>
          <w:rFonts w:ascii="Arial" w:hAnsi="Arial" w:cs="Arial"/>
          <w:spacing w:val="-4"/>
          <w:w w:val="110"/>
          <w:sz w:val="22"/>
          <w:szCs w:val="22"/>
        </w:rPr>
        <w:t>standard of negligible measurement uncertainty, or a conventional value.</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proofErr w:type="spellStart"/>
      <w:r w:rsidRPr="00A27FC9">
        <w:rPr>
          <w:rFonts w:ascii="Arial" w:hAnsi="Arial" w:cs="Arial"/>
          <w:spacing w:val="-4"/>
          <w:w w:val="110"/>
          <w:sz w:val="22"/>
          <w:szCs w:val="22"/>
        </w:rPr>
        <w:t>Sytematic</w:t>
      </w:r>
      <w:proofErr w:type="spellEnd"/>
      <w:r w:rsidRPr="00A27FC9">
        <w:rPr>
          <w:rFonts w:ascii="Arial" w:hAnsi="Arial" w:cs="Arial"/>
          <w:spacing w:val="-4"/>
          <w:w w:val="110"/>
          <w:sz w:val="22"/>
          <w:szCs w:val="22"/>
        </w:rPr>
        <w:t xml:space="preserve"> error and its causes can be known or unknown. A correction can be applied to compensate for a known systematic error.</w:t>
      </w:r>
    </w:p>
    <w:p w:rsidR="00611A15" w:rsidRDefault="00611A15" w:rsidP="00611A15">
      <w:pPr>
        <w:ind w:right="2664"/>
        <w:rPr>
          <w:rFonts w:ascii="Arial" w:hAnsi="Arial" w:cs="Arial"/>
          <w:spacing w:val="-10"/>
          <w:w w:val="110"/>
          <w:sz w:val="22"/>
          <w:szCs w:val="22"/>
        </w:rPr>
      </w:pPr>
      <w:r w:rsidRPr="00A27FC9">
        <w:rPr>
          <w:rFonts w:ascii="Arial" w:hAnsi="Arial" w:cs="Arial"/>
          <w:spacing w:val="-10"/>
          <w:w w:val="110"/>
          <w:sz w:val="22"/>
          <w:szCs w:val="22"/>
        </w:rPr>
        <w:t xml:space="preserve">Systematic error equals measurement error minus random measurement error. </w:t>
      </w:r>
    </w:p>
    <w:p w:rsidR="00611A15" w:rsidRDefault="00611A15" w:rsidP="00611A15">
      <w:pPr>
        <w:ind w:right="2664"/>
        <w:rPr>
          <w:rFonts w:ascii="Arial" w:hAnsi="Arial" w:cs="Arial"/>
          <w:spacing w:val="-10"/>
          <w:w w:val="110"/>
          <w:sz w:val="22"/>
          <w:szCs w:val="22"/>
        </w:rPr>
      </w:pPr>
    </w:p>
    <w:p w:rsidR="00611A15" w:rsidRPr="00A27FC9" w:rsidRDefault="00611A15" w:rsidP="00611A15">
      <w:pPr>
        <w:ind w:right="2664"/>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ind w:right="504"/>
        <w:rPr>
          <w:rFonts w:ascii="Arial" w:hAnsi="Arial" w:cs="Arial"/>
          <w:b/>
          <w:bCs/>
          <w:i/>
          <w:iCs/>
          <w:spacing w:val="-7"/>
          <w:w w:val="105"/>
          <w:sz w:val="22"/>
          <w:szCs w:val="22"/>
        </w:rPr>
      </w:pPr>
    </w:p>
    <w:p w:rsidR="00611A15" w:rsidRDefault="00611A15" w:rsidP="00611A15">
      <w:pPr>
        <w:ind w:right="504"/>
        <w:rPr>
          <w:rFonts w:ascii="Arial" w:hAnsi="Arial" w:cs="Arial"/>
          <w:b/>
          <w:bCs/>
          <w:i/>
          <w:iCs/>
          <w:spacing w:val="-7"/>
          <w:w w:val="105"/>
          <w:sz w:val="22"/>
          <w:szCs w:val="22"/>
        </w:rPr>
      </w:pPr>
    </w:p>
    <w:p w:rsidR="00611A15" w:rsidRPr="00A27FC9" w:rsidRDefault="00611A15" w:rsidP="00611A15">
      <w:pPr>
        <w:ind w:right="504"/>
        <w:rPr>
          <w:rFonts w:ascii="Arial" w:hAnsi="Arial" w:cs="Arial"/>
          <w:spacing w:val="-4"/>
          <w:w w:val="110"/>
          <w:sz w:val="22"/>
          <w:szCs w:val="22"/>
        </w:rPr>
      </w:pPr>
      <w:r w:rsidRPr="00A27FC9">
        <w:rPr>
          <w:rFonts w:ascii="Arial" w:hAnsi="Arial" w:cs="Arial"/>
          <w:b/>
          <w:bCs/>
          <w:i/>
          <w:iCs/>
          <w:spacing w:val="-7"/>
          <w:w w:val="105"/>
          <w:sz w:val="22"/>
          <w:szCs w:val="22"/>
        </w:rPr>
        <w:t>Trueness:</w:t>
      </w:r>
      <w:r w:rsidRPr="00A27FC9">
        <w:rPr>
          <w:rFonts w:ascii="Arial" w:hAnsi="Arial" w:cs="Arial"/>
          <w:spacing w:val="-7"/>
          <w:w w:val="110"/>
          <w:sz w:val="22"/>
          <w:szCs w:val="22"/>
        </w:rPr>
        <w:t xml:space="preserve"> The closeness of agreement between the </w:t>
      </w:r>
      <w:proofErr w:type="gramStart"/>
      <w:r w:rsidRPr="00A27FC9">
        <w:rPr>
          <w:rFonts w:ascii="Arial" w:hAnsi="Arial" w:cs="Arial"/>
          <w:spacing w:val="-7"/>
          <w:w w:val="110"/>
          <w:sz w:val="22"/>
          <w:szCs w:val="22"/>
        </w:rPr>
        <w:t>average</w:t>
      </w:r>
      <w:proofErr w:type="gramEnd"/>
      <w:r w:rsidRPr="00A27FC9">
        <w:rPr>
          <w:rFonts w:ascii="Arial" w:hAnsi="Arial" w:cs="Arial"/>
          <w:spacing w:val="-7"/>
          <w:w w:val="110"/>
          <w:sz w:val="22"/>
          <w:szCs w:val="22"/>
        </w:rPr>
        <w:t xml:space="preserve"> of an infinite number of replicate measured </w:t>
      </w:r>
      <w:r w:rsidRPr="00A27FC9">
        <w:rPr>
          <w:rFonts w:ascii="Arial" w:hAnsi="Arial" w:cs="Arial"/>
          <w:spacing w:val="-4"/>
          <w:w w:val="110"/>
          <w:sz w:val="22"/>
          <w:szCs w:val="22"/>
        </w:rPr>
        <w:t>quantity values and a reference quantity value.</w:t>
      </w:r>
    </w:p>
    <w:p w:rsidR="00611A15" w:rsidRDefault="00611A15" w:rsidP="00611A15">
      <w:pPr>
        <w:ind w:right="576"/>
        <w:rPr>
          <w:rFonts w:ascii="Arial" w:hAnsi="Arial" w:cs="Arial"/>
          <w:spacing w:val="-12"/>
          <w:w w:val="110"/>
          <w:sz w:val="22"/>
          <w:szCs w:val="22"/>
        </w:rPr>
      </w:pPr>
    </w:p>
    <w:p w:rsidR="00611A15" w:rsidRPr="00A27FC9" w:rsidRDefault="00611A15" w:rsidP="00611A15">
      <w:pPr>
        <w:ind w:right="576"/>
        <w:rPr>
          <w:rFonts w:ascii="Arial" w:hAnsi="Arial" w:cs="Arial"/>
          <w:spacing w:val="-5"/>
          <w:w w:val="110"/>
          <w:sz w:val="22"/>
          <w:szCs w:val="22"/>
        </w:rPr>
      </w:pPr>
      <w:r w:rsidRPr="00A27FC9">
        <w:rPr>
          <w:rFonts w:ascii="Arial" w:hAnsi="Arial" w:cs="Arial"/>
          <w:spacing w:val="-12"/>
          <w:w w:val="110"/>
          <w:sz w:val="22"/>
          <w:szCs w:val="22"/>
        </w:rPr>
        <w:t xml:space="preserve">Note 1: Measurement trueness is not a quantity and thus cannot be expressed numerically, but measures for </w:t>
      </w:r>
      <w:r w:rsidRPr="00A27FC9">
        <w:rPr>
          <w:rFonts w:ascii="Arial" w:hAnsi="Arial" w:cs="Arial"/>
          <w:spacing w:val="-5"/>
          <w:w w:val="110"/>
          <w:sz w:val="22"/>
          <w:szCs w:val="22"/>
        </w:rPr>
        <w:t>closeness of agreement are given in ISO 5725.</w:t>
      </w:r>
    </w:p>
    <w:p w:rsidR="00611A15" w:rsidRDefault="00611A15" w:rsidP="00611A15">
      <w:pPr>
        <w:ind w:right="504"/>
        <w:rPr>
          <w:rFonts w:ascii="Arial" w:hAnsi="Arial" w:cs="Arial"/>
          <w:spacing w:val="-7"/>
          <w:w w:val="110"/>
          <w:sz w:val="22"/>
          <w:szCs w:val="22"/>
        </w:rPr>
      </w:pPr>
    </w:p>
    <w:p w:rsidR="00611A15" w:rsidRPr="00A27FC9" w:rsidRDefault="00611A15" w:rsidP="00611A15">
      <w:pPr>
        <w:ind w:right="504"/>
        <w:rPr>
          <w:rFonts w:ascii="Arial" w:hAnsi="Arial" w:cs="Arial"/>
          <w:spacing w:val="-4"/>
          <w:w w:val="110"/>
          <w:sz w:val="22"/>
          <w:szCs w:val="22"/>
        </w:rPr>
      </w:pPr>
      <w:r w:rsidRPr="00A27FC9">
        <w:rPr>
          <w:rFonts w:ascii="Arial" w:hAnsi="Arial" w:cs="Arial"/>
          <w:spacing w:val="-7"/>
          <w:w w:val="110"/>
          <w:sz w:val="22"/>
          <w:szCs w:val="22"/>
        </w:rPr>
        <w:lastRenderedPageBreak/>
        <w:t xml:space="preserve">Note 2: Measurement trueness is inversely related to systematic measurement error, but is not related to </w:t>
      </w:r>
      <w:r w:rsidRPr="00A27FC9">
        <w:rPr>
          <w:rFonts w:ascii="Arial" w:hAnsi="Arial" w:cs="Arial"/>
          <w:spacing w:val="-4"/>
          <w:w w:val="110"/>
          <w:sz w:val="22"/>
          <w:szCs w:val="22"/>
        </w:rPr>
        <w:t>random measurement error.</w:t>
      </w:r>
    </w:p>
    <w:p w:rsidR="00611A15" w:rsidRDefault="00611A15" w:rsidP="00611A15">
      <w:pPr>
        <w:ind w:right="1368"/>
        <w:rPr>
          <w:rFonts w:ascii="Arial" w:hAnsi="Arial" w:cs="Arial"/>
          <w:spacing w:val="-9"/>
          <w:w w:val="110"/>
          <w:sz w:val="22"/>
          <w:szCs w:val="22"/>
        </w:rPr>
      </w:pPr>
    </w:p>
    <w:p w:rsidR="00611A15" w:rsidRPr="00A27FC9" w:rsidRDefault="00611A15" w:rsidP="00611A15">
      <w:pPr>
        <w:ind w:right="1368"/>
        <w:rPr>
          <w:rFonts w:ascii="Arial" w:hAnsi="Arial" w:cs="Arial"/>
          <w:spacing w:val="-6"/>
          <w:w w:val="110"/>
          <w:sz w:val="22"/>
          <w:szCs w:val="22"/>
        </w:rPr>
      </w:pPr>
      <w:r w:rsidRPr="00A27FC9">
        <w:rPr>
          <w:rFonts w:ascii="Arial" w:hAnsi="Arial" w:cs="Arial"/>
          <w:spacing w:val="-9"/>
          <w:w w:val="110"/>
          <w:sz w:val="22"/>
          <w:szCs w:val="22"/>
        </w:rPr>
        <w:t xml:space="preserve">Note 3: Measurement accuracy should not be used for 'measurement trueness' and vice versa. </w:t>
      </w:r>
      <w:r w:rsidRPr="00A27FC9">
        <w:rPr>
          <w:rFonts w:ascii="Arial" w:hAnsi="Arial" w:cs="Arial"/>
          <w:spacing w:val="-6"/>
          <w:w w:val="110"/>
          <w:sz w:val="22"/>
          <w:szCs w:val="22"/>
        </w:rPr>
        <w:t>Reference:</w:t>
      </w: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ind w:right="3240"/>
        <w:rPr>
          <w:rFonts w:ascii="Arial" w:hAnsi="Arial" w:cs="Arial"/>
          <w:b/>
          <w:bCs/>
          <w:i/>
          <w:iCs/>
          <w:spacing w:val="-8"/>
          <w:w w:val="105"/>
          <w:sz w:val="22"/>
          <w:szCs w:val="22"/>
        </w:rPr>
      </w:pPr>
    </w:p>
    <w:p w:rsidR="00611A15" w:rsidRDefault="00611A15" w:rsidP="00611A15">
      <w:pPr>
        <w:ind w:right="3240"/>
        <w:rPr>
          <w:rFonts w:ascii="Arial" w:hAnsi="Arial" w:cs="Arial"/>
          <w:b/>
          <w:bCs/>
          <w:i/>
          <w:iCs/>
          <w:spacing w:val="-8"/>
          <w:w w:val="105"/>
          <w:sz w:val="22"/>
          <w:szCs w:val="22"/>
        </w:rPr>
      </w:pPr>
    </w:p>
    <w:p w:rsidR="00611A15" w:rsidRDefault="00611A15" w:rsidP="00611A15">
      <w:pPr>
        <w:ind w:right="3240"/>
        <w:rPr>
          <w:rFonts w:ascii="Arial" w:hAnsi="Arial" w:cs="Arial"/>
          <w:b/>
          <w:bCs/>
          <w:spacing w:val="-8"/>
          <w:sz w:val="22"/>
          <w:szCs w:val="22"/>
        </w:rPr>
      </w:pPr>
      <w:r w:rsidRPr="00A27FC9">
        <w:rPr>
          <w:rFonts w:ascii="Arial" w:hAnsi="Arial" w:cs="Arial"/>
          <w:b/>
          <w:bCs/>
          <w:i/>
          <w:iCs/>
          <w:spacing w:val="-8"/>
          <w:w w:val="105"/>
          <w:sz w:val="22"/>
          <w:szCs w:val="22"/>
        </w:rPr>
        <w:t>True value:</w:t>
      </w:r>
      <w:r w:rsidRPr="00A27FC9">
        <w:rPr>
          <w:rFonts w:ascii="Arial" w:hAnsi="Arial" w:cs="Arial"/>
          <w:spacing w:val="-8"/>
          <w:w w:val="110"/>
          <w:sz w:val="22"/>
          <w:szCs w:val="22"/>
        </w:rPr>
        <w:t xml:space="preserve"> Quantity value consistent with the definition of a quantity.</w:t>
      </w:r>
      <w:r w:rsidRPr="00A27FC9">
        <w:rPr>
          <w:rFonts w:ascii="Arial" w:hAnsi="Arial" w:cs="Arial"/>
          <w:b/>
          <w:bCs/>
          <w:spacing w:val="-8"/>
          <w:sz w:val="22"/>
          <w:szCs w:val="22"/>
        </w:rPr>
        <w:t xml:space="preserve"> </w:t>
      </w:r>
    </w:p>
    <w:p w:rsidR="00611A15" w:rsidRDefault="00611A15" w:rsidP="00611A15">
      <w:pPr>
        <w:ind w:right="3240"/>
        <w:rPr>
          <w:rFonts w:ascii="Arial" w:hAnsi="Arial" w:cs="Arial"/>
          <w:b/>
          <w:bCs/>
          <w:spacing w:val="-8"/>
          <w:sz w:val="22"/>
          <w:szCs w:val="22"/>
        </w:rPr>
      </w:pPr>
    </w:p>
    <w:p w:rsidR="00611A15" w:rsidRPr="00A27FC9" w:rsidRDefault="00611A15" w:rsidP="00611A15">
      <w:pPr>
        <w:ind w:right="3240"/>
        <w:rPr>
          <w:rFonts w:ascii="Arial" w:hAnsi="Arial" w:cs="Arial"/>
          <w:w w:val="110"/>
          <w:sz w:val="22"/>
          <w:szCs w:val="22"/>
        </w:rPr>
      </w:pPr>
      <w:r w:rsidRPr="00A27FC9">
        <w:rPr>
          <w:rFonts w:ascii="Arial" w:hAnsi="Arial" w:cs="Arial"/>
          <w:w w:val="110"/>
          <w:sz w:val="22"/>
          <w:szCs w:val="22"/>
        </w:rPr>
        <w:t>Notes:</w:t>
      </w:r>
    </w:p>
    <w:p w:rsidR="00611A15" w:rsidRDefault="00611A15" w:rsidP="00611A15">
      <w:pPr>
        <w:jc w:val="both"/>
        <w:rPr>
          <w:rFonts w:ascii="Arial" w:hAnsi="Arial" w:cs="Arial"/>
          <w:spacing w:val="-7"/>
          <w:w w:val="110"/>
          <w:sz w:val="22"/>
          <w:szCs w:val="22"/>
        </w:rPr>
      </w:pPr>
    </w:p>
    <w:p w:rsidR="00611A15" w:rsidRPr="00A27FC9" w:rsidRDefault="00611A15" w:rsidP="00611A15">
      <w:pPr>
        <w:jc w:val="both"/>
        <w:rPr>
          <w:rFonts w:ascii="Arial" w:hAnsi="Arial" w:cs="Arial"/>
          <w:spacing w:val="-4"/>
          <w:w w:val="110"/>
          <w:sz w:val="22"/>
          <w:szCs w:val="22"/>
        </w:rPr>
      </w:pPr>
      <w:r w:rsidRPr="00A27FC9">
        <w:rPr>
          <w:rFonts w:ascii="Arial" w:hAnsi="Arial" w:cs="Arial"/>
          <w:spacing w:val="-7"/>
          <w:w w:val="110"/>
          <w:sz w:val="22"/>
          <w:szCs w:val="22"/>
        </w:rPr>
        <w:t xml:space="preserve">In the error approach to describing measurement, a true quantity value is considered unique and in practice </w:t>
      </w:r>
      <w:r w:rsidRPr="00A27FC9">
        <w:rPr>
          <w:rFonts w:ascii="Arial" w:hAnsi="Arial" w:cs="Arial"/>
          <w:spacing w:val="-3"/>
          <w:w w:val="110"/>
          <w:sz w:val="22"/>
          <w:szCs w:val="22"/>
        </w:rPr>
        <w:t xml:space="preserve">unknowable. The uncertainty approach is to recognize that, owing to the inherently incomplete amount of </w:t>
      </w:r>
      <w:r w:rsidRPr="00A27FC9">
        <w:rPr>
          <w:rFonts w:ascii="Arial" w:hAnsi="Arial" w:cs="Arial"/>
          <w:spacing w:val="-6"/>
          <w:w w:val="110"/>
          <w:sz w:val="22"/>
          <w:szCs w:val="22"/>
        </w:rPr>
        <w:t xml:space="preserve">detail in the definition of quantity, there is not a single true quantity value, but rather a set of quantity values </w:t>
      </w:r>
      <w:r w:rsidRPr="00A27FC9">
        <w:rPr>
          <w:rFonts w:ascii="Arial" w:hAnsi="Arial" w:cs="Arial"/>
          <w:spacing w:val="-3"/>
          <w:w w:val="110"/>
          <w:sz w:val="22"/>
          <w:szCs w:val="22"/>
        </w:rPr>
        <w:t xml:space="preserve">consistent with the definition of a quantity. However, this set of values is, in principle and in practice </w:t>
      </w:r>
      <w:r w:rsidRPr="00A27FC9">
        <w:rPr>
          <w:rFonts w:ascii="Arial" w:hAnsi="Arial" w:cs="Arial"/>
          <w:spacing w:val="-4"/>
          <w:w w:val="110"/>
          <w:sz w:val="22"/>
          <w:szCs w:val="22"/>
        </w:rPr>
        <w:t>unknowable. Other approaches dispense altogether with the concept of true quantity value and rely on the concept of metrological compatibility of measurement results for assessing their validity.</w:t>
      </w:r>
    </w:p>
    <w:p w:rsidR="00611A15" w:rsidRDefault="00611A15" w:rsidP="00611A15">
      <w:pPr>
        <w:jc w:val="both"/>
        <w:rPr>
          <w:rFonts w:ascii="Arial" w:hAnsi="Arial" w:cs="Arial"/>
          <w:spacing w:val="-4"/>
          <w:w w:val="110"/>
          <w:sz w:val="22"/>
          <w:szCs w:val="22"/>
        </w:rPr>
      </w:pPr>
    </w:p>
    <w:p w:rsidR="00611A15" w:rsidRPr="00A27FC9" w:rsidRDefault="00611A15" w:rsidP="00611A15">
      <w:pPr>
        <w:jc w:val="both"/>
        <w:rPr>
          <w:rFonts w:ascii="Arial" w:hAnsi="Arial" w:cs="Arial"/>
          <w:spacing w:val="-5"/>
          <w:w w:val="110"/>
          <w:sz w:val="22"/>
          <w:szCs w:val="22"/>
        </w:rPr>
      </w:pPr>
      <w:r w:rsidRPr="00A27FC9">
        <w:rPr>
          <w:rFonts w:ascii="Arial" w:hAnsi="Arial" w:cs="Arial"/>
          <w:spacing w:val="-4"/>
          <w:w w:val="110"/>
          <w:sz w:val="22"/>
          <w:szCs w:val="22"/>
        </w:rPr>
        <w:t xml:space="preserve">When the definitional uncertainty associated with the measurand is considered to be negligible compared to </w:t>
      </w:r>
      <w:r w:rsidRPr="00A27FC9">
        <w:rPr>
          <w:rFonts w:ascii="Arial" w:hAnsi="Arial" w:cs="Arial"/>
          <w:w w:val="110"/>
          <w:sz w:val="22"/>
          <w:szCs w:val="22"/>
        </w:rPr>
        <w:t xml:space="preserve">the other components of the measurement uncertainty the measurand may be considered to have an </w:t>
      </w:r>
      <w:r w:rsidRPr="00A27FC9">
        <w:rPr>
          <w:rFonts w:ascii="Arial" w:hAnsi="Arial" w:cs="Arial"/>
          <w:spacing w:val="-5"/>
          <w:w w:val="110"/>
          <w:sz w:val="22"/>
          <w:szCs w:val="22"/>
        </w:rPr>
        <w:t>essentially “unique” true value.</w:t>
      </w:r>
    </w:p>
    <w:p w:rsidR="00611A15" w:rsidRPr="00A27FC9" w:rsidRDefault="00611A15" w:rsidP="00611A15">
      <w:pPr>
        <w:ind w:right="216"/>
        <w:rPr>
          <w:rFonts w:ascii="Arial" w:hAnsi="Arial" w:cs="Arial"/>
          <w:spacing w:val="-6"/>
          <w:w w:val="110"/>
          <w:sz w:val="22"/>
          <w:szCs w:val="22"/>
        </w:rPr>
      </w:pPr>
      <w:r w:rsidRPr="00A27FC9">
        <w:rPr>
          <w:rFonts w:ascii="Arial" w:hAnsi="Arial" w:cs="Arial"/>
          <w:spacing w:val="-2"/>
          <w:w w:val="110"/>
          <w:sz w:val="22"/>
          <w:szCs w:val="22"/>
        </w:rPr>
        <w:t>VIM, International Vocabulary of Metrology – Basic and general concepts and associated terms, 3</w:t>
      </w:r>
      <w:r w:rsidRPr="00A27FC9">
        <w:rPr>
          <w:rFonts w:ascii="Arial" w:hAnsi="Arial" w:cs="Arial"/>
          <w:spacing w:val="-2"/>
          <w:sz w:val="22"/>
          <w:szCs w:val="22"/>
        </w:rPr>
        <w:t>rd</w:t>
      </w:r>
      <w:r w:rsidRPr="00A27FC9">
        <w:rPr>
          <w:rFonts w:ascii="Arial" w:hAnsi="Arial" w:cs="Arial"/>
          <w:spacing w:val="-2"/>
          <w:w w:val="110"/>
          <w:sz w:val="22"/>
          <w:szCs w:val="22"/>
        </w:rPr>
        <w:t xml:space="preserve"> </w:t>
      </w:r>
      <w:r w:rsidRPr="00A27FC9">
        <w:rPr>
          <w:rFonts w:ascii="Arial" w:hAnsi="Arial" w:cs="Arial"/>
          <w:spacing w:val="-6"/>
          <w:w w:val="110"/>
          <w:sz w:val="22"/>
          <w:szCs w:val="22"/>
        </w:rPr>
        <w:t>edition, JCGM 200: 2008</w:t>
      </w:r>
    </w:p>
    <w:p w:rsidR="00611A15" w:rsidRDefault="00611A15" w:rsidP="00611A15">
      <w:pPr>
        <w:ind w:right="1440"/>
        <w:rPr>
          <w:rFonts w:ascii="Arial" w:hAnsi="Arial" w:cs="Arial"/>
          <w:b/>
          <w:bCs/>
          <w:i/>
          <w:iCs/>
          <w:spacing w:val="-9"/>
          <w:w w:val="105"/>
          <w:sz w:val="22"/>
          <w:szCs w:val="22"/>
        </w:rPr>
      </w:pPr>
    </w:p>
    <w:p w:rsidR="00611A15" w:rsidRDefault="00611A15" w:rsidP="00611A15">
      <w:pPr>
        <w:ind w:right="1440"/>
        <w:rPr>
          <w:rFonts w:ascii="Arial" w:hAnsi="Arial" w:cs="Arial"/>
          <w:b/>
          <w:bCs/>
          <w:i/>
          <w:iCs/>
          <w:spacing w:val="-9"/>
          <w:w w:val="105"/>
          <w:sz w:val="22"/>
          <w:szCs w:val="22"/>
        </w:rPr>
      </w:pPr>
    </w:p>
    <w:p w:rsidR="00611A15" w:rsidRPr="00A27FC9" w:rsidRDefault="00611A15" w:rsidP="00611A15">
      <w:pPr>
        <w:ind w:right="1440"/>
        <w:rPr>
          <w:rFonts w:ascii="Arial" w:hAnsi="Arial" w:cs="Arial"/>
          <w:spacing w:val="-6"/>
          <w:w w:val="110"/>
          <w:sz w:val="22"/>
          <w:szCs w:val="22"/>
        </w:rPr>
      </w:pPr>
      <w:r w:rsidRPr="00A27FC9">
        <w:rPr>
          <w:rFonts w:ascii="Arial" w:hAnsi="Arial" w:cs="Arial"/>
          <w:b/>
          <w:bCs/>
          <w:i/>
          <w:iCs/>
          <w:spacing w:val="-9"/>
          <w:w w:val="105"/>
          <w:sz w:val="22"/>
          <w:szCs w:val="22"/>
        </w:rPr>
        <w:t>Validation:</w:t>
      </w:r>
      <w:r w:rsidRPr="00A27FC9">
        <w:rPr>
          <w:rFonts w:ascii="Arial" w:hAnsi="Arial" w:cs="Arial"/>
          <w:spacing w:val="-9"/>
          <w:w w:val="110"/>
          <w:sz w:val="22"/>
          <w:szCs w:val="22"/>
        </w:rPr>
        <w:t xml:space="preserve"> Verification, where the specified requirements are adequate for an intended use. </w:t>
      </w:r>
      <w:r w:rsidRPr="00A27FC9">
        <w:rPr>
          <w:rFonts w:ascii="Arial" w:hAnsi="Arial" w:cs="Arial"/>
          <w:spacing w:val="-6"/>
          <w:w w:val="110"/>
          <w:sz w:val="22"/>
          <w:szCs w:val="22"/>
        </w:rPr>
        <w:t>Reference:</w:t>
      </w: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rPr>
          <w:rFonts w:ascii="Arial" w:hAnsi="Arial" w:cs="Arial"/>
          <w:b/>
          <w:bCs/>
          <w:i/>
          <w:iCs/>
          <w:spacing w:val="-3"/>
          <w:w w:val="105"/>
          <w:sz w:val="22"/>
          <w:szCs w:val="22"/>
        </w:rPr>
      </w:pPr>
    </w:p>
    <w:p w:rsidR="00611A15" w:rsidRDefault="00611A15" w:rsidP="00611A15">
      <w:pPr>
        <w:rPr>
          <w:rFonts w:ascii="Arial" w:hAnsi="Arial" w:cs="Arial"/>
          <w:b/>
          <w:bCs/>
          <w:i/>
          <w:iCs/>
          <w:spacing w:val="-3"/>
          <w:w w:val="105"/>
          <w:sz w:val="22"/>
          <w:szCs w:val="22"/>
        </w:rPr>
      </w:pPr>
    </w:p>
    <w:p w:rsidR="00611A15" w:rsidRPr="00A27FC9" w:rsidRDefault="00611A15" w:rsidP="00611A15">
      <w:pPr>
        <w:rPr>
          <w:rFonts w:ascii="Arial" w:hAnsi="Arial" w:cs="Arial"/>
          <w:spacing w:val="-5"/>
          <w:w w:val="110"/>
          <w:sz w:val="22"/>
          <w:szCs w:val="22"/>
        </w:rPr>
      </w:pPr>
      <w:proofErr w:type="gramStart"/>
      <w:r w:rsidRPr="00A27FC9">
        <w:rPr>
          <w:rFonts w:ascii="Arial" w:hAnsi="Arial" w:cs="Arial"/>
          <w:b/>
          <w:bCs/>
          <w:i/>
          <w:iCs/>
          <w:spacing w:val="-3"/>
          <w:w w:val="105"/>
          <w:sz w:val="22"/>
          <w:szCs w:val="22"/>
        </w:rPr>
        <w:t>Validated Test Method:</w:t>
      </w:r>
      <w:r w:rsidRPr="00A27FC9">
        <w:rPr>
          <w:rFonts w:ascii="Arial" w:hAnsi="Arial" w:cs="Arial"/>
          <w:spacing w:val="-3"/>
          <w:w w:val="110"/>
          <w:sz w:val="22"/>
          <w:szCs w:val="22"/>
        </w:rPr>
        <w:t xml:space="preserve"> An accepted test method for which validation studies have been completed to </w:t>
      </w:r>
      <w:r w:rsidRPr="00A27FC9">
        <w:rPr>
          <w:rFonts w:ascii="Arial" w:hAnsi="Arial" w:cs="Arial"/>
          <w:spacing w:val="-5"/>
          <w:w w:val="110"/>
          <w:sz w:val="22"/>
          <w:szCs w:val="22"/>
        </w:rPr>
        <w:t>determine the accuracy and reliability of this method for a specific purpose.</w:t>
      </w:r>
      <w:proofErr w:type="gramEnd"/>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rPr>
          <w:rFonts w:ascii="Arial" w:hAnsi="Arial" w:cs="Arial"/>
          <w:spacing w:val="-5"/>
          <w:w w:val="110"/>
          <w:sz w:val="22"/>
          <w:szCs w:val="22"/>
        </w:rPr>
      </w:pPr>
    </w:p>
    <w:p w:rsidR="00611A15" w:rsidRPr="00A27FC9" w:rsidRDefault="00611A15" w:rsidP="00611A15">
      <w:pPr>
        <w:rPr>
          <w:rFonts w:ascii="Arial" w:hAnsi="Arial" w:cs="Arial"/>
          <w:spacing w:val="-5"/>
          <w:w w:val="110"/>
          <w:sz w:val="22"/>
          <w:szCs w:val="22"/>
        </w:rPr>
      </w:pPr>
      <w:r w:rsidRPr="00A27FC9">
        <w:rPr>
          <w:rFonts w:ascii="Arial" w:hAnsi="Arial" w:cs="Arial"/>
          <w:spacing w:val="-5"/>
          <w:w w:val="110"/>
          <w:sz w:val="22"/>
          <w:szCs w:val="22"/>
        </w:rPr>
        <w:t>ICCVAM Guidelines for the nomination and submission of new, revised and alternative test methods, 2003</w:t>
      </w:r>
    </w:p>
    <w:p w:rsidR="00611A15" w:rsidRDefault="00611A15" w:rsidP="00611A15">
      <w:pPr>
        <w:rPr>
          <w:rFonts w:ascii="Arial" w:hAnsi="Arial" w:cs="Arial"/>
          <w:b/>
          <w:bCs/>
          <w:i/>
          <w:iCs/>
          <w:spacing w:val="-6"/>
          <w:w w:val="105"/>
          <w:sz w:val="22"/>
          <w:szCs w:val="22"/>
        </w:rPr>
      </w:pPr>
    </w:p>
    <w:p w:rsidR="00611A15" w:rsidRDefault="00611A15" w:rsidP="00611A15">
      <w:pPr>
        <w:rPr>
          <w:rFonts w:ascii="Arial" w:hAnsi="Arial" w:cs="Arial"/>
          <w:b/>
          <w:bCs/>
          <w:i/>
          <w:iCs/>
          <w:spacing w:val="-6"/>
          <w:w w:val="105"/>
          <w:sz w:val="22"/>
          <w:szCs w:val="22"/>
        </w:rPr>
      </w:pPr>
    </w:p>
    <w:p w:rsidR="00611A15" w:rsidRPr="00A27FC9" w:rsidRDefault="00611A15" w:rsidP="00611A15">
      <w:pPr>
        <w:rPr>
          <w:rFonts w:ascii="Arial" w:hAnsi="Arial" w:cs="Arial"/>
          <w:b/>
          <w:bCs/>
          <w:spacing w:val="-6"/>
          <w:sz w:val="22"/>
          <w:szCs w:val="22"/>
        </w:rPr>
      </w:pPr>
      <w:r w:rsidRPr="00A27FC9">
        <w:rPr>
          <w:rFonts w:ascii="Arial" w:hAnsi="Arial" w:cs="Arial"/>
          <w:b/>
          <w:bCs/>
          <w:i/>
          <w:iCs/>
          <w:spacing w:val="-6"/>
          <w:w w:val="105"/>
          <w:sz w:val="22"/>
          <w:szCs w:val="22"/>
        </w:rPr>
        <w:t>Validated range:</w:t>
      </w:r>
      <w:r w:rsidRPr="00A27FC9">
        <w:rPr>
          <w:rFonts w:ascii="Arial" w:hAnsi="Arial" w:cs="Arial"/>
          <w:spacing w:val="-6"/>
          <w:w w:val="110"/>
          <w:sz w:val="22"/>
          <w:szCs w:val="22"/>
        </w:rPr>
        <w:t xml:space="preserve"> That part of the concentration range of an analytical method which has been subjected to validation.</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w:t>
      </w:r>
    </w:p>
    <w:p w:rsidR="00611A15" w:rsidRDefault="00611A15" w:rsidP="00611A15">
      <w:pPr>
        <w:ind w:right="1368"/>
        <w:rPr>
          <w:rFonts w:ascii="Arial" w:hAnsi="Arial" w:cs="Arial"/>
          <w:spacing w:val="-4"/>
          <w:w w:val="110"/>
          <w:sz w:val="22"/>
          <w:szCs w:val="22"/>
        </w:rPr>
      </w:pPr>
    </w:p>
    <w:p w:rsidR="00611A15" w:rsidRDefault="00611A15" w:rsidP="00611A15">
      <w:pPr>
        <w:ind w:right="1368"/>
        <w:rPr>
          <w:rFonts w:ascii="Arial" w:hAnsi="Arial" w:cs="Arial"/>
          <w:spacing w:val="-4"/>
          <w:w w:val="110"/>
          <w:sz w:val="22"/>
          <w:szCs w:val="22"/>
        </w:rPr>
      </w:pPr>
      <w:r w:rsidRPr="00A27FC9">
        <w:rPr>
          <w:rFonts w:ascii="Arial" w:hAnsi="Arial" w:cs="Arial"/>
          <w:spacing w:val="-4"/>
          <w:w w:val="110"/>
          <w:sz w:val="22"/>
          <w:szCs w:val="22"/>
        </w:rPr>
        <w:t xml:space="preserve">Harmonized guidelines for single-laboratory validation of methods of analysis, 2002 </w:t>
      </w:r>
    </w:p>
    <w:p w:rsidR="00611A15" w:rsidRDefault="00611A15" w:rsidP="00611A15">
      <w:pPr>
        <w:ind w:right="1368"/>
        <w:rPr>
          <w:rFonts w:ascii="Arial" w:hAnsi="Arial" w:cs="Arial"/>
          <w:spacing w:val="-4"/>
          <w:w w:val="110"/>
          <w:sz w:val="22"/>
          <w:szCs w:val="22"/>
        </w:rPr>
      </w:pPr>
    </w:p>
    <w:p w:rsidR="00611A15" w:rsidRDefault="00611A15" w:rsidP="00611A15">
      <w:pPr>
        <w:ind w:right="1368"/>
        <w:rPr>
          <w:rFonts w:ascii="Arial" w:hAnsi="Arial" w:cs="Arial"/>
          <w:spacing w:val="-7"/>
          <w:w w:val="110"/>
          <w:sz w:val="22"/>
          <w:szCs w:val="22"/>
        </w:rPr>
      </w:pPr>
      <w:r>
        <w:rPr>
          <w:rFonts w:ascii="Arial" w:hAnsi="Arial" w:cs="Arial"/>
          <w:b/>
          <w:bCs/>
          <w:i/>
          <w:iCs/>
          <w:spacing w:val="-7"/>
          <w:w w:val="105"/>
          <w:sz w:val="22"/>
          <w:szCs w:val="22"/>
        </w:rPr>
        <w:t>V</w:t>
      </w:r>
      <w:r w:rsidRPr="00A27FC9">
        <w:rPr>
          <w:rFonts w:ascii="Arial" w:hAnsi="Arial" w:cs="Arial"/>
          <w:b/>
          <w:bCs/>
          <w:i/>
          <w:iCs/>
          <w:spacing w:val="-7"/>
          <w:w w:val="105"/>
          <w:sz w:val="22"/>
          <w:szCs w:val="22"/>
        </w:rPr>
        <w:t>erification:</w:t>
      </w:r>
      <w:r w:rsidRPr="00A27FC9">
        <w:rPr>
          <w:rFonts w:ascii="Arial" w:hAnsi="Arial" w:cs="Arial"/>
          <w:spacing w:val="-7"/>
          <w:w w:val="110"/>
          <w:sz w:val="22"/>
          <w:szCs w:val="22"/>
        </w:rPr>
        <w:t xml:space="preserve"> Provision of objective evidence that a given item fulfils specified requirements. </w:t>
      </w:r>
    </w:p>
    <w:p w:rsidR="00611A15" w:rsidRDefault="00611A15" w:rsidP="00611A15">
      <w:pPr>
        <w:ind w:right="1368"/>
        <w:rPr>
          <w:rFonts w:ascii="Arial" w:hAnsi="Arial" w:cs="Arial"/>
          <w:spacing w:val="-7"/>
          <w:w w:val="110"/>
          <w:sz w:val="22"/>
          <w:szCs w:val="22"/>
        </w:rPr>
      </w:pPr>
    </w:p>
    <w:p w:rsidR="00611A15" w:rsidRPr="00A27FC9" w:rsidRDefault="00611A15" w:rsidP="00611A15">
      <w:pPr>
        <w:ind w:right="1368"/>
        <w:rPr>
          <w:rFonts w:ascii="Arial" w:hAnsi="Arial" w:cs="Arial"/>
          <w:w w:val="110"/>
          <w:sz w:val="22"/>
          <w:szCs w:val="22"/>
        </w:rPr>
      </w:pPr>
      <w:r w:rsidRPr="00A27FC9">
        <w:rPr>
          <w:rFonts w:ascii="Arial" w:hAnsi="Arial" w:cs="Arial"/>
          <w:w w:val="110"/>
          <w:sz w:val="22"/>
          <w:szCs w:val="22"/>
        </w:rPr>
        <w:t>Notes:</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proofErr w:type="gramStart"/>
      <w:r w:rsidRPr="00A27FC9">
        <w:rPr>
          <w:rFonts w:ascii="Arial" w:hAnsi="Arial" w:cs="Arial"/>
          <w:spacing w:val="-4"/>
          <w:w w:val="110"/>
          <w:sz w:val="22"/>
          <w:szCs w:val="22"/>
        </w:rPr>
        <w:lastRenderedPageBreak/>
        <w:t>When applicable method uncertainty should be taken into consideration.</w:t>
      </w:r>
      <w:proofErr w:type="gramEnd"/>
    </w:p>
    <w:p w:rsidR="00611A15" w:rsidRDefault="00611A15" w:rsidP="00611A15">
      <w:pPr>
        <w:ind w:right="1152"/>
        <w:rPr>
          <w:rFonts w:ascii="Arial" w:hAnsi="Arial" w:cs="Arial"/>
          <w:spacing w:val="-7"/>
          <w:w w:val="110"/>
          <w:sz w:val="22"/>
          <w:szCs w:val="22"/>
        </w:rPr>
      </w:pPr>
    </w:p>
    <w:p w:rsidR="00611A15" w:rsidRPr="00A27FC9" w:rsidRDefault="00611A15" w:rsidP="00611A15">
      <w:pPr>
        <w:ind w:right="1152"/>
        <w:rPr>
          <w:rFonts w:ascii="Arial" w:hAnsi="Arial" w:cs="Arial"/>
          <w:spacing w:val="-5"/>
          <w:w w:val="110"/>
          <w:sz w:val="22"/>
          <w:szCs w:val="22"/>
        </w:rPr>
      </w:pPr>
      <w:r w:rsidRPr="00A27FC9">
        <w:rPr>
          <w:rFonts w:ascii="Arial" w:hAnsi="Arial" w:cs="Arial"/>
          <w:spacing w:val="-7"/>
          <w:w w:val="110"/>
          <w:sz w:val="22"/>
          <w:szCs w:val="22"/>
        </w:rPr>
        <w:t xml:space="preserve">The item may be e.g. a process, measuring procedure, material, </w:t>
      </w:r>
      <w:proofErr w:type="gramStart"/>
      <w:r w:rsidRPr="00A27FC9">
        <w:rPr>
          <w:rFonts w:ascii="Arial" w:hAnsi="Arial" w:cs="Arial"/>
          <w:spacing w:val="-7"/>
          <w:w w:val="110"/>
          <w:sz w:val="22"/>
          <w:szCs w:val="22"/>
        </w:rPr>
        <w:t>compound</w:t>
      </w:r>
      <w:proofErr w:type="gramEnd"/>
      <w:r w:rsidRPr="00A27FC9">
        <w:rPr>
          <w:rFonts w:ascii="Arial" w:hAnsi="Arial" w:cs="Arial"/>
          <w:spacing w:val="-7"/>
          <w:w w:val="110"/>
          <w:sz w:val="22"/>
          <w:szCs w:val="22"/>
        </w:rPr>
        <w:t xml:space="preserve"> or measuring system. </w:t>
      </w:r>
      <w:r w:rsidRPr="00A27FC9">
        <w:rPr>
          <w:rFonts w:ascii="Arial" w:hAnsi="Arial" w:cs="Arial"/>
          <w:spacing w:val="-5"/>
          <w:w w:val="110"/>
          <w:sz w:val="22"/>
          <w:szCs w:val="22"/>
        </w:rPr>
        <w:t>The specified requirement may be that a manufacturer’s specifications are met.</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6"/>
          <w:w w:val="110"/>
          <w:sz w:val="22"/>
          <w:szCs w:val="22"/>
        </w:rPr>
        <w:t xml:space="preserve">Verification in legal metrology, as defined in VIM and in conformity assessment in general pertains to the </w:t>
      </w:r>
      <w:r w:rsidRPr="00A27FC9">
        <w:rPr>
          <w:rFonts w:ascii="Arial" w:hAnsi="Arial" w:cs="Arial"/>
          <w:spacing w:val="-4"/>
          <w:w w:val="110"/>
          <w:sz w:val="22"/>
          <w:szCs w:val="22"/>
        </w:rPr>
        <w:t xml:space="preserve">examination and marketing and/or issuing of </w:t>
      </w:r>
      <w:proofErr w:type="gramStart"/>
      <w:r w:rsidRPr="00A27FC9">
        <w:rPr>
          <w:rFonts w:ascii="Arial" w:hAnsi="Arial" w:cs="Arial"/>
          <w:spacing w:val="-4"/>
          <w:w w:val="110"/>
          <w:sz w:val="22"/>
          <w:szCs w:val="22"/>
        </w:rPr>
        <w:t>a verification</w:t>
      </w:r>
      <w:proofErr w:type="gramEnd"/>
      <w:r w:rsidRPr="00A27FC9">
        <w:rPr>
          <w:rFonts w:ascii="Arial" w:hAnsi="Arial" w:cs="Arial"/>
          <w:spacing w:val="-4"/>
          <w:w w:val="110"/>
          <w:sz w:val="22"/>
          <w:szCs w:val="22"/>
        </w:rPr>
        <w:t xml:space="preserve"> certificate for a measuring system.</w:t>
      </w:r>
    </w:p>
    <w:p w:rsidR="00611A15" w:rsidRDefault="00611A15" w:rsidP="00611A15">
      <w:pPr>
        <w:rPr>
          <w:rFonts w:ascii="Arial" w:hAnsi="Arial" w:cs="Arial"/>
          <w:spacing w:val="-4"/>
          <w:w w:val="110"/>
          <w:sz w:val="22"/>
          <w:szCs w:val="22"/>
        </w:rPr>
      </w:pPr>
    </w:p>
    <w:p w:rsidR="00611A15" w:rsidRPr="00A27FC9" w:rsidRDefault="00611A15" w:rsidP="00611A15">
      <w:pPr>
        <w:rPr>
          <w:rFonts w:ascii="Arial" w:hAnsi="Arial" w:cs="Arial"/>
          <w:spacing w:val="-4"/>
          <w:w w:val="110"/>
          <w:sz w:val="22"/>
          <w:szCs w:val="22"/>
        </w:rPr>
      </w:pPr>
      <w:r w:rsidRPr="00A27FC9">
        <w:rPr>
          <w:rFonts w:ascii="Arial" w:hAnsi="Arial" w:cs="Arial"/>
          <w:spacing w:val="-4"/>
          <w:w w:val="110"/>
          <w:sz w:val="22"/>
          <w:szCs w:val="22"/>
        </w:rPr>
        <w:t xml:space="preserve">Verification should not be confused with calibration. </w:t>
      </w:r>
      <w:proofErr w:type="gramStart"/>
      <w:r w:rsidRPr="00A27FC9">
        <w:rPr>
          <w:rFonts w:ascii="Arial" w:hAnsi="Arial" w:cs="Arial"/>
          <w:spacing w:val="-4"/>
          <w:w w:val="110"/>
          <w:sz w:val="22"/>
          <w:szCs w:val="22"/>
        </w:rPr>
        <w:t>Not every verification</w:t>
      </w:r>
      <w:proofErr w:type="gramEnd"/>
      <w:r w:rsidRPr="00A27FC9">
        <w:rPr>
          <w:rFonts w:ascii="Arial" w:hAnsi="Arial" w:cs="Arial"/>
          <w:spacing w:val="-4"/>
          <w:w w:val="110"/>
          <w:sz w:val="22"/>
          <w:szCs w:val="22"/>
        </w:rPr>
        <w:t xml:space="preserve"> is a validation.</w:t>
      </w:r>
    </w:p>
    <w:p w:rsidR="00611A15" w:rsidRPr="00A27FC9" w:rsidRDefault="00611A15" w:rsidP="00611A15">
      <w:pPr>
        <w:rPr>
          <w:rFonts w:ascii="Arial" w:hAnsi="Arial" w:cs="Arial"/>
          <w:spacing w:val="-4"/>
          <w:w w:val="110"/>
          <w:sz w:val="22"/>
          <w:szCs w:val="22"/>
        </w:rPr>
      </w:pPr>
      <w:r w:rsidRPr="00A27FC9">
        <w:rPr>
          <w:rFonts w:ascii="Arial" w:hAnsi="Arial" w:cs="Arial"/>
          <w:spacing w:val="-6"/>
          <w:w w:val="110"/>
          <w:sz w:val="22"/>
          <w:szCs w:val="22"/>
        </w:rPr>
        <w:t xml:space="preserve">In chemistry, verification of the identity of the entity involved or of the activity, requires a description of the </w:t>
      </w:r>
      <w:r w:rsidRPr="00A27FC9">
        <w:rPr>
          <w:rFonts w:ascii="Arial" w:hAnsi="Arial" w:cs="Arial"/>
          <w:spacing w:val="-4"/>
          <w:w w:val="110"/>
          <w:sz w:val="22"/>
          <w:szCs w:val="22"/>
        </w:rPr>
        <w:t>structure and properties of that entity or activity.</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References:</w:t>
      </w:r>
    </w:p>
    <w:p w:rsidR="00611A15" w:rsidRDefault="00611A15" w:rsidP="00611A15">
      <w:pPr>
        <w:rPr>
          <w:rFonts w:ascii="Arial" w:hAnsi="Arial" w:cs="Arial"/>
          <w:spacing w:val="-6"/>
          <w:w w:val="110"/>
          <w:sz w:val="22"/>
          <w:szCs w:val="22"/>
        </w:rPr>
      </w:pPr>
    </w:p>
    <w:p w:rsidR="00611A15" w:rsidRPr="00A27FC9" w:rsidRDefault="00611A15" w:rsidP="00611A15">
      <w:pPr>
        <w:rPr>
          <w:rFonts w:ascii="Arial" w:hAnsi="Arial" w:cs="Arial"/>
          <w:spacing w:val="-6"/>
          <w:w w:val="110"/>
          <w:sz w:val="22"/>
          <w:szCs w:val="22"/>
        </w:rPr>
      </w:pPr>
      <w:r w:rsidRPr="00A27FC9">
        <w:rPr>
          <w:rFonts w:ascii="Arial" w:hAnsi="Arial" w:cs="Arial"/>
          <w:spacing w:val="-6"/>
          <w:w w:val="110"/>
          <w:sz w:val="22"/>
          <w:szCs w:val="22"/>
        </w:rPr>
        <w:t>VIM, International Vocabulary of Metrology – Basic and general concepts and associated terms,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JCGM 200: 2008</w:t>
      </w:r>
    </w:p>
    <w:p w:rsidR="00611A15" w:rsidRDefault="00611A15" w:rsidP="00611A15">
      <w:pPr>
        <w:rPr>
          <w:rFonts w:ascii="Arial" w:hAnsi="Arial" w:cs="Arial"/>
          <w:b/>
          <w:bCs/>
          <w:sz w:val="22"/>
          <w:szCs w:val="22"/>
        </w:rPr>
      </w:pPr>
    </w:p>
    <w:p w:rsidR="00611A15" w:rsidRDefault="00611A15" w:rsidP="00611A15">
      <w:pPr>
        <w:rPr>
          <w:rFonts w:ascii="Arial" w:hAnsi="Arial" w:cs="Arial"/>
          <w:b/>
          <w:bCs/>
          <w:sz w:val="22"/>
          <w:szCs w:val="22"/>
        </w:rPr>
      </w:pPr>
    </w:p>
    <w:p w:rsidR="00611A15" w:rsidRDefault="00611A15" w:rsidP="00611A15">
      <w:pPr>
        <w:rPr>
          <w:rFonts w:ascii="Arial" w:hAnsi="Arial" w:cs="Arial"/>
          <w:b/>
          <w:bCs/>
          <w:sz w:val="22"/>
          <w:szCs w:val="22"/>
        </w:rPr>
      </w:pPr>
      <w:r w:rsidRPr="00A27FC9">
        <w:rPr>
          <w:rFonts w:ascii="Arial" w:hAnsi="Arial" w:cs="Arial"/>
          <w:b/>
          <w:bCs/>
          <w:sz w:val="22"/>
          <w:szCs w:val="22"/>
        </w:rPr>
        <w:t>REFERENCES</w:t>
      </w:r>
    </w:p>
    <w:p w:rsidR="00611A15" w:rsidRPr="00A27FC9" w:rsidRDefault="00611A15" w:rsidP="00611A15">
      <w:pPr>
        <w:rPr>
          <w:rFonts w:ascii="Arial" w:hAnsi="Arial" w:cs="Arial"/>
          <w:b/>
          <w:bCs/>
          <w:sz w:val="22"/>
          <w:szCs w:val="22"/>
        </w:rPr>
      </w:pPr>
    </w:p>
    <w:p w:rsidR="00611A15" w:rsidRDefault="00611A15" w:rsidP="00611A15">
      <w:pPr>
        <w:ind w:left="720" w:hanging="720"/>
        <w:rPr>
          <w:rFonts w:ascii="Arial" w:hAnsi="Arial" w:cs="Arial"/>
          <w:w w:val="110"/>
          <w:sz w:val="22"/>
          <w:szCs w:val="22"/>
        </w:rPr>
      </w:pPr>
      <w:r>
        <w:rPr>
          <w:rFonts w:ascii="Arial" w:hAnsi="Arial" w:cs="Arial"/>
          <w:spacing w:val="-4"/>
          <w:w w:val="110"/>
          <w:sz w:val="22"/>
          <w:szCs w:val="22"/>
        </w:rPr>
        <w:t>1.</w:t>
      </w:r>
      <w:r>
        <w:rPr>
          <w:rFonts w:ascii="Arial" w:hAnsi="Arial" w:cs="Arial"/>
          <w:spacing w:val="-4"/>
          <w:w w:val="110"/>
          <w:sz w:val="22"/>
          <w:szCs w:val="22"/>
        </w:rPr>
        <w:tab/>
      </w:r>
      <w:r w:rsidRPr="00A27FC9">
        <w:rPr>
          <w:rFonts w:ascii="Arial" w:hAnsi="Arial" w:cs="Arial"/>
          <w:spacing w:val="-4"/>
          <w:w w:val="110"/>
          <w:sz w:val="22"/>
          <w:szCs w:val="22"/>
        </w:rPr>
        <w:t xml:space="preserve">A simple method for evaluating data from an inter-laboratory study, J AOAC, 81(6): 1257-1265, </w:t>
      </w:r>
      <w:r w:rsidRPr="00A27FC9">
        <w:rPr>
          <w:rFonts w:ascii="Arial" w:hAnsi="Arial" w:cs="Arial"/>
          <w:w w:val="110"/>
          <w:sz w:val="22"/>
          <w:szCs w:val="22"/>
        </w:rPr>
        <w:t>1998.</w:t>
      </w:r>
    </w:p>
    <w:p w:rsidR="00611A15" w:rsidRPr="00A27FC9" w:rsidRDefault="00611A15" w:rsidP="00611A15">
      <w:pPr>
        <w:ind w:left="720" w:hanging="720"/>
        <w:rPr>
          <w:rFonts w:ascii="Arial" w:hAnsi="Arial" w:cs="Arial"/>
          <w:w w:val="110"/>
          <w:sz w:val="22"/>
          <w:szCs w:val="22"/>
        </w:rPr>
      </w:pPr>
    </w:p>
    <w:p w:rsidR="00611A15" w:rsidRDefault="00611A15" w:rsidP="00611A15">
      <w:pPr>
        <w:ind w:left="720" w:hanging="720"/>
        <w:rPr>
          <w:rFonts w:ascii="Arial" w:hAnsi="Arial" w:cs="Arial"/>
          <w:spacing w:val="-5"/>
          <w:w w:val="110"/>
          <w:sz w:val="22"/>
          <w:szCs w:val="22"/>
        </w:rPr>
      </w:pPr>
      <w:r>
        <w:rPr>
          <w:rFonts w:ascii="Arial" w:hAnsi="Arial" w:cs="Arial"/>
          <w:spacing w:val="-3"/>
          <w:w w:val="110"/>
          <w:sz w:val="22"/>
          <w:szCs w:val="22"/>
        </w:rPr>
        <w:t>2.</w:t>
      </w:r>
      <w:r>
        <w:rPr>
          <w:rFonts w:ascii="Arial" w:hAnsi="Arial" w:cs="Arial"/>
          <w:spacing w:val="-3"/>
          <w:w w:val="110"/>
          <w:sz w:val="22"/>
          <w:szCs w:val="22"/>
        </w:rPr>
        <w:tab/>
      </w:r>
      <w:r w:rsidRPr="00A27FC9">
        <w:rPr>
          <w:rFonts w:ascii="Arial" w:hAnsi="Arial" w:cs="Arial"/>
          <w:spacing w:val="-3"/>
          <w:w w:val="110"/>
          <w:sz w:val="22"/>
          <w:szCs w:val="22"/>
        </w:rPr>
        <w:t xml:space="preserve">AOAC International Methods committee guidelines for validation of qualitative and quantitative </w:t>
      </w:r>
      <w:r w:rsidRPr="00A27FC9">
        <w:rPr>
          <w:rFonts w:ascii="Arial" w:hAnsi="Arial" w:cs="Arial"/>
          <w:spacing w:val="-5"/>
          <w:w w:val="110"/>
          <w:sz w:val="22"/>
          <w:szCs w:val="22"/>
        </w:rPr>
        <w:t>food microbiological methods of analysis, J AOAC, 85(5): 1187-1200, 2002.</w:t>
      </w:r>
    </w:p>
    <w:p w:rsidR="00611A15" w:rsidRPr="00A27FC9" w:rsidRDefault="00611A15" w:rsidP="00611A15">
      <w:pPr>
        <w:ind w:left="720" w:hanging="720"/>
        <w:rPr>
          <w:rFonts w:ascii="Arial" w:hAnsi="Arial" w:cs="Arial"/>
          <w:spacing w:val="-5"/>
          <w:w w:val="110"/>
          <w:sz w:val="22"/>
          <w:szCs w:val="22"/>
        </w:rPr>
      </w:pPr>
    </w:p>
    <w:p w:rsidR="00611A15" w:rsidRDefault="00611A15" w:rsidP="00611A15">
      <w:pPr>
        <w:ind w:left="720" w:hanging="720"/>
        <w:jc w:val="both"/>
        <w:rPr>
          <w:rFonts w:ascii="Arial" w:hAnsi="Arial" w:cs="Arial"/>
          <w:spacing w:val="-5"/>
          <w:w w:val="110"/>
          <w:sz w:val="22"/>
          <w:szCs w:val="22"/>
        </w:rPr>
      </w:pPr>
      <w:r>
        <w:rPr>
          <w:rFonts w:ascii="Arial" w:hAnsi="Arial" w:cs="Arial"/>
          <w:spacing w:val="-7"/>
          <w:w w:val="110"/>
          <w:sz w:val="22"/>
          <w:szCs w:val="22"/>
        </w:rPr>
        <w:t>3.</w:t>
      </w:r>
      <w:r>
        <w:rPr>
          <w:rFonts w:ascii="Arial" w:hAnsi="Arial" w:cs="Arial"/>
          <w:spacing w:val="-7"/>
          <w:w w:val="110"/>
          <w:sz w:val="22"/>
          <w:szCs w:val="22"/>
        </w:rPr>
        <w:tab/>
      </w:r>
      <w:r w:rsidRPr="00A27FC9">
        <w:rPr>
          <w:rFonts w:ascii="Arial" w:hAnsi="Arial" w:cs="Arial"/>
          <w:spacing w:val="-7"/>
          <w:w w:val="110"/>
          <w:sz w:val="22"/>
          <w:szCs w:val="22"/>
        </w:rPr>
        <w:t xml:space="preserve">Codex Alimentarius Commission, Food and Agriculture Organization of the United Nations, World </w:t>
      </w:r>
      <w:r w:rsidRPr="00A27FC9">
        <w:rPr>
          <w:rFonts w:ascii="Arial" w:hAnsi="Arial" w:cs="Arial"/>
          <w:spacing w:val="-5"/>
          <w:w w:val="110"/>
          <w:sz w:val="22"/>
          <w:szCs w:val="22"/>
        </w:rPr>
        <w:t xml:space="preserve">Health Organization, </w:t>
      </w:r>
      <w:proofErr w:type="spellStart"/>
      <w:r w:rsidRPr="00A27FC9">
        <w:rPr>
          <w:rFonts w:ascii="Arial" w:hAnsi="Arial" w:cs="Arial"/>
          <w:spacing w:val="-5"/>
          <w:w w:val="110"/>
          <w:sz w:val="22"/>
          <w:szCs w:val="22"/>
        </w:rPr>
        <w:t>Alinorm</w:t>
      </w:r>
      <w:proofErr w:type="spellEnd"/>
      <w:r w:rsidRPr="00A27FC9">
        <w:rPr>
          <w:rFonts w:ascii="Arial" w:hAnsi="Arial" w:cs="Arial"/>
          <w:spacing w:val="-5"/>
          <w:w w:val="110"/>
          <w:sz w:val="22"/>
          <w:szCs w:val="22"/>
        </w:rPr>
        <w:t xml:space="preserve"> 04/27/23, Report of the twenty-fifth session of the Codex Committee on Methods of Analysis and Sampling, 2004.</w:t>
      </w:r>
    </w:p>
    <w:p w:rsidR="00611A15" w:rsidRPr="00A27FC9" w:rsidRDefault="00611A15" w:rsidP="00611A15">
      <w:pPr>
        <w:ind w:left="720" w:hanging="720"/>
        <w:jc w:val="both"/>
        <w:rPr>
          <w:rFonts w:ascii="Arial" w:hAnsi="Arial" w:cs="Arial"/>
          <w:spacing w:val="-5"/>
          <w:w w:val="110"/>
          <w:sz w:val="22"/>
          <w:szCs w:val="22"/>
        </w:rPr>
      </w:pPr>
    </w:p>
    <w:p w:rsidR="00611A15" w:rsidRDefault="00611A15" w:rsidP="00611A15">
      <w:pPr>
        <w:ind w:left="720" w:hanging="720"/>
        <w:rPr>
          <w:rFonts w:ascii="Arial" w:hAnsi="Arial" w:cs="Arial"/>
          <w:spacing w:val="-5"/>
          <w:w w:val="110"/>
          <w:sz w:val="22"/>
          <w:szCs w:val="22"/>
        </w:rPr>
      </w:pPr>
      <w:r>
        <w:rPr>
          <w:rFonts w:ascii="Arial" w:hAnsi="Arial" w:cs="Arial"/>
          <w:w w:val="110"/>
          <w:sz w:val="22"/>
          <w:szCs w:val="22"/>
        </w:rPr>
        <w:t>4.</w:t>
      </w:r>
      <w:r>
        <w:rPr>
          <w:rFonts w:ascii="Arial" w:hAnsi="Arial" w:cs="Arial"/>
          <w:w w:val="110"/>
          <w:sz w:val="22"/>
          <w:szCs w:val="22"/>
        </w:rPr>
        <w:tab/>
      </w:r>
      <w:r w:rsidRPr="00A27FC9">
        <w:rPr>
          <w:rFonts w:ascii="Arial" w:hAnsi="Arial" w:cs="Arial"/>
          <w:w w:val="110"/>
          <w:sz w:val="22"/>
          <w:szCs w:val="22"/>
        </w:rPr>
        <w:t>Codex Alimentarius Commission, Procedural Manual, 17</w:t>
      </w:r>
      <w:r w:rsidRPr="00A27FC9">
        <w:rPr>
          <w:rFonts w:ascii="Arial" w:hAnsi="Arial" w:cs="Arial"/>
          <w:sz w:val="22"/>
          <w:szCs w:val="22"/>
          <w:vertAlign w:val="superscript"/>
        </w:rPr>
        <w:t>th</w:t>
      </w:r>
      <w:r w:rsidRPr="00A27FC9">
        <w:rPr>
          <w:rFonts w:ascii="Arial" w:hAnsi="Arial" w:cs="Arial"/>
          <w:w w:val="110"/>
          <w:sz w:val="22"/>
          <w:szCs w:val="22"/>
        </w:rPr>
        <w:t xml:space="preserve"> Edition, Food and Agriculture </w:t>
      </w:r>
      <w:r w:rsidRPr="00A27FC9">
        <w:rPr>
          <w:rFonts w:ascii="Arial" w:hAnsi="Arial" w:cs="Arial"/>
          <w:spacing w:val="-5"/>
          <w:w w:val="110"/>
          <w:sz w:val="22"/>
          <w:szCs w:val="22"/>
        </w:rPr>
        <w:t>Organization of the United Nations, World Health Organization, 2007.</w:t>
      </w:r>
    </w:p>
    <w:p w:rsidR="00611A15" w:rsidRPr="00A27FC9" w:rsidRDefault="00611A15" w:rsidP="00611A15">
      <w:pPr>
        <w:ind w:left="720" w:hanging="720"/>
        <w:rPr>
          <w:rFonts w:ascii="Arial" w:hAnsi="Arial" w:cs="Arial"/>
          <w:spacing w:val="-5"/>
          <w:w w:val="110"/>
          <w:sz w:val="22"/>
          <w:szCs w:val="22"/>
        </w:rPr>
      </w:pPr>
    </w:p>
    <w:p w:rsidR="00611A15" w:rsidRPr="00A27FC9" w:rsidRDefault="00611A15" w:rsidP="00611A15">
      <w:pPr>
        <w:ind w:left="720" w:hanging="720"/>
        <w:jc w:val="both"/>
        <w:rPr>
          <w:rFonts w:ascii="Arial" w:hAnsi="Arial" w:cs="Arial"/>
          <w:w w:val="110"/>
          <w:sz w:val="22"/>
          <w:szCs w:val="22"/>
        </w:rPr>
      </w:pPr>
      <w:r>
        <w:rPr>
          <w:rFonts w:ascii="Arial" w:hAnsi="Arial" w:cs="Arial"/>
          <w:spacing w:val="-7"/>
          <w:w w:val="110"/>
          <w:sz w:val="22"/>
          <w:szCs w:val="22"/>
        </w:rPr>
        <w:t>5.</w:t>
      </w:r>
      <w:r>
        <w:rPr>
          <w:rFonts w:ascii="Arial" w:hAnsi="Arial" w:cs="Arial"/>
          <w:spacing w:val="-7"/>
          <w:w w:val="110"/>
          <w:sz w:val="22"/>
          <w:szCs w:val="22"/>
        </w:rPr>
        <w:tab/>
      </w:r>
      <w:r w:rsidRPr="00A27FC9">
        <w:rPr>
          <w:rFonts w:ascii="Arial" w:hAnsi="Arial" w:cs="Arial"/>
          <w:spacing w:val="-7"/>
          <w:w w:val="110"/>
          <w:sz w:val="22"/>
          <w:szCs w:val="22"/>
        </w:rPr>
        <w:t xml:space="preserve">Codex Alimentarius Commission, Food and Agriculture Organization of the United Nations, World </w:t>
      </w:r>
      <w:r w:rsidRPr="00A27FC9">
        <w:rPr>
          <w:rFonts w:ascii="Arial" w:hAnsi="Arial" w:cs="Arial"/>
          <w:spacing w:val="-4"/>
          <w:w w:val="110"/>
          <w:sz w:val="22"/>
          <w:szCs w:val="22"/>
        </w:rPr>
        <w:t xml:space="preserve">Health Organization, Guidelines on Good Laboratory Practice in Residue Analysis (CAC/GL 40- </w:t>
      </w:r>
      <w:r w:rsidRPr="00A27FC9">
        <w:rPr>
          <w:rFonts w:ascii="Arial" w:hAnsi="Arial" w:cs="Arial"/>
          <w:w w:val="110"/>
          <w:sz w:val="22"/>
          <w:szCs w:val="22"/>
        </w:rPr>
        <w:t>1993)</w:t>
      </w:r>
    </w:p>
    <w:p w:rsidR="00611A15" w:rsidRDefault="00611A15" w:rsidP="00611A15">
      <w:pPr>
        <w:jc w:val="both"/>
        <w:rPr>
          <w:rFonts w:ascii="Arial" w:hAnsi="Arial" w:cs="Arial"/>
          <w:spacing w:val="-8"/>
          <w:w w:val="110"/>
          <w:sz w:val="22"/>
          <w:szCs w:val="22"/>
        </w:rPr>
      </w:pPr>
    </w:p>
    <w:p w:rsidR="00611A15" w:rsidRPr="00A27FC9" w:rsidRDefault="00611A15" w:rsidP="00611A15">
      <w:pPr>
        <w:ind w:left="720" w:hanging="720"/>
        <w:jc w:val="both"/>
        <w:rPr>
          <w:rFonts w:ascii="Arial" w:hAnsi="Arial" w:cs="Arial"/>
          <w:spacing w:val="-6"/>
          <w:w w:val="110"/>
          <w:sz w:val="22"/>
          <w:szCs w:val="22"/>
        </w:rPr>
      </w:pPr>
      <w:r>
        <w:rPr>
          <w:rFonts w:ascii="Arial" w:hAnsi="Arial" w:cs="Arial"/>
          <w:spacing w:val="-8"/>
          <w:w w:val="110"/>
          <w:sz w:val="22"/>
          <w:szCs w:val="22"/>
        </w:rPr>
        <w:t>6.</w:t>
      </w:r>
      <w:r>
        <w:rPr>
          <w:rFonts w:ascii="Arial" w:hAnsi="Arial" w:cs="Arial"/>
          <w:spacing w:val="-8"/>
          <w:w w:val="110"/>
          <w:sz w:val="22"/>
          <w:szCs w:val="22"/>
        </w:rPr>
        <w:tab/>
      </w:r>
      <w:r w:rsidRPr="00A27FC9">
        <w:rPr>
          <w:rFonts w:ascii="Arial" w:hAnsi="Arial" w:cs="Arial"/>
          <w:spacing w:val="-8"/>
          <w:w w:val="110"/>
          <w:sz w:val="22"/>
          <w:szCs w:val="22"/>
        </w:rPr>
        <w:t xml:space="preserve">Commission Decision of 14 August 2002 implementing council directive 96/23/EC concerning the </w:t>
      </w:r>
      <w:r w:rsidRPr="00A27FC9">
        <w:rPr>
          <w:rFonts w:ascii="Arial" w:hAnsi="Arial" w:cs="Arial"/>
          <w:spacing w:val="-1"/>
          <w:w w:val="110"/>
          <w:sz w:val="22"/>
          <w:szCs w:val="22"/>
        </w:rPr>
        <w:t xml:space="preserve">performance of analytical methods and the interpretation of results, The Commission of the </w:t>
      </w:r>
      <w:r w:rsidRPr="00A27FC9">
        <w:rPr>
          <w:rFonts w:ascii="Arial" w:hAnsi="Arial" w:cs="Arial"/>
          <w:spacing w:val="-6"/>
          <w:w w:val="110"/>
          <w:sz w:val="22"/>
          <w:szCs w:val="22"/>
        </w:rPr>
        <w:t>European Communities, 2002.</w:t>
      </w:r>
    </w:p>
    <w:p w:rsidR="00611A15" w:rsidRDefault="00611A15" w:rsidP="00611A15">
      <w:pPr>
        <w:ind w:right="216"/>
        <w:rPr>
          <w:rFonts w:ascii="Arial" w:hAnsi="Arial" w:cs="Arial"/>
          <w:spacing w:val="-2"/>
          <w:w w:val="110"/>
          <w:sz w:val="22"/>
          <w:szCs w:val="22"/>
        </w:rPr>
      </w:pPr>
    </w:p>
    <w:p w:rsidR="00611A15" w:rsidRPr="00A27FC9" w:rsidRDefault="00611A15" w:rsidP="00611A15">
      <w:pPr>
        <w:ind w:left="720" w:right="216" w:hanging="720"/>
        <w:rPr>
          <w:rFonts w:ascii="Arial" w:hAnsi="Arial" w:cs="Arial"/>
          <w:spacing w:val="-6"/>
          <w:w w:val="110"/>
          <w:sz w:val="22"/>
          <w:szCs w:val="22"/>
        </w:rPr>
      </w:pPr>
      <w:r>
        <w:rPr>
          <w:rFonts w:ascii="Arial" w:hAnsi="Arial" w:cs="Arial"/>
          <w:spacing w:val="-2"/>
          <w:w w:val="110"/>
          <w:sz w:val="22"/>
          <w:szCs w:val="22"/>
        </w:rPr>
        <w:t>7.</w:t>
      </w:r>
      <w:r>
        <w:rPr>
          <w:rFonts w:ascii="Arial" w:hAnsi="Arial" w:cs="Arial"/>
          <w:spacing w:val="-2"/>
          <w:w w:val="110"/>
          <w:sz w:val="22"/>
          <w:szCs w:val="22"/>
        </w:rPr>
        <w:tab/>
      </w:r>
      <w:r w:rsidRPr="00A27FC9">
        <w:rPr>
          <w:rFonts w:ascii="Arial" w:hAnsi="Arial" w:cs="Arial"/>
          <w:spacing w:val="-2"/>
          <w:w w:val="110"/>
          <w:sz w:val="22"/>
          <w:szCs w:val="22"/>
        </w:rPr>
        <w:t xml:space="preserve">Compendium of Analytical Nomenclature, Definitive Rules, International </w:t>
      </w:r>
      <w:smartTag w:uri="urn:schemas-microsoft-com:office:smarttags" w:element="place">
        <w:r w:rsidRPr="00A27FC9">
          <w:rPr>
            <w:rFonts w:ascii="Arial" w:hAnsi="Arial" w:cs="Arial"/>
            <w:spacing w:val="-2"/>
            <w:w w:val="110"/>
            <w:sz w:val="22"/>
            <w:szCs w:val="22"/>
          </w:rPr>
          <w:t>Union</w:t>
        </w:r>
      </w:smartTag>
      <w:r w:rsidRPr="00A27FC9">
        <w:rPr>
          <w:rFonts w:ascii="Arial" w:hAnsi="Arial" w:cs="Arial"/>
          <w:spacing w:val="-2"/>
          <w:w w:val="110"/>
          <w:sz w:val="22"/>
          <w:szCs w:val="22"/>
        </w:rPr>
        <w:t xml:space="preserve"> of Pure and </w:t>
      </w:r>
      <w:r w:rsidRPr="00A27FC9">
        <w:rPr>
          <w:rFonts w:ascii="Arial" w:hAnsi="Arial" w:cs="Arial"/>
          <w:spacing w:val="-6"/>
          <w:w w:val="110"/>
          <w:sz w:val="22"/>
          <w:szCs w:val="22"/>
        </w:rPr>
        <w:t>Applied Chemistry, 3</w:t>
      </w:r>
      <w:r w:rsidRPr="00A27FC9">
        <w:rPr>
          <w:rFonts w:ascii="Arial" w:hAnsi="Arial" w:cs="Arial"/>
          <w:spacing w:val="-6"/>
          <w:sz w:val="22"/>
          <w:szCs w:val="22"/>
          <w:vertAlign w:val="superscript"/>
        </w:rPr>
        <w:t>rd</w:t>
      </w:r>
      <w:r w:rsidRPr="00A27FC9">
        <w:rPr>
          <w:rFonts w:ascii="Arial" w:hAnsi="Arial" w:cs="Arial"/>
          <w:spacing w:val="-6"/>
          <w:w w:val="110"/>
          <w:sz w:val="22"/>
          <w:szCs w:val="22"/>
        </w:rPr>
        <w:t xml:space="preserve"> Edition, 1997.</w:t>
      </w:r>
    </w:p>
    <w:p w:rsidR="00611A15" w:rsidRDefault="00611A15" w:rsidP="00611A15">
      <w:pPr>
        <w:ind w:right="216"/>
        <w:rPr>
          <w:rFonts w:ascii="Arial" w:hAnsi="Arial" w:cs="Arial"/>
          <w:spacing w:val="-4"/>
          <w:w w:val="110"/>
          <w:sz w:val="22"/>
          <w:szCs w:val="22"/>
        </w:rPr>
      </w:pPr>
    </w:p>
    <w:p w:rsidR="00611A15" w:rsidRPr="00A27FC9" w:rsidRDefault="00611A15" w:rsidP="00611A15">
      <w:pPr>
        <w:ind w:left="720" w:right="216" w:hanging="720"/>
        <w:rPr>
          <w:rFonts w:ascii="Arial" w:hAnsi="Arial" w:cs="Arial"/>
          <w:spacing w:val="-4"/>
          <w:w w:val="110"/>
          <w:sz w:val="22"/>
          <w:szCs w:val="22"/>
        </w:rPr>
      </w:pPr>
      <w:r>
        <w:rPr>
          <w:rFonts w:ascii="Arial" w:hAnsi="Arial" w:cs="Arial"/>
          <w:spacing w:val="-4"/>
          <w:w w:val="110"/>
          <w:sz w:val="22"/>
          <w:szCs w:val="22"/>
        </w:rPr>
        <w:t>8.</w:t>
      </w:r>
      <w:r>
        <w:rPr>
          <w:rFonts w:ascii="Arial" w:hAnsi="Arial" w:cs="Arial"/>
          <w:spacing w:val="-4"/>
          <w:w w:val="110"/>
          <w:sz w:val="22"/>
          <w:szCs w:val="22"/>
        </w:rPr>
        <w:tab/>
      </w:r>
      <w:proofErr w:type="spellStart"/>
      <w:r w:rsidRPr="00A27FC9">
        <w:rPr>
          <w:rFonts w:ascii="Arial" w:hAnsi="Arial" w:cs="Arial"/>
          <w:spacing w:val="-4"/>
          <w:w w:val="110"/>
          <w:sz w:val="22"/>
          <w:szCs w:val="22"/>
        </w:rPr>
        <w:t>Eurachem</w:t>
      </w:r>
      <w:proofErr w:type="spellEnd"/>
      <w:r w:rsidRPr="00A27FC9">
        <w:rPr>
          <w:rFonts w:ascii="Arial" w:hAnsi="Arial" w:cs="Arial"/>
          <w:spacing w:val="-4"/>
          <w:w w:val="110"/>
          <w:sz w:val="22"/>
          <w:szCs w:val="22"/>
        </w:rPr>
        <w:t xml:space="preserve"> Guide: The fitness for purpose of analytical methods: A laboratory guide to method validation and related topics, 1998.</w:t>
      </w:r>
    </w:p>
    <w:p w:rsidR="00611A15" w:rsidRDefault="00611A15" w:rsidP="00611A15">
      <w:pPr>
        <w:ind w:right="216"/>
        <w:jc w:val="both"/>
        <w:rPr>
          <w:rFonts w:ascii="Arial" w:hAnsi="Arial" w:cs="Arial"/>
          <w:spacing w:val="-6"/>
          <w:w w:val="110"/>
          <w:sz w:val="22"/>
          <w:szCs w:val="22"/>
        </w:rPr>
      </w:pPr>
    </w:p>
    <w:p w:rsidR="00611A15" w:rsidRPr="00A27FC9" w:rsidRDefault="00611A15" w:rsidP="00611A15">
      <w:pPr>
        <w:ind w:left="720" w:right="216" w:hanging="720"/>
        <w:jc w:val="both"/>
        <w:rPr>
          <w:rFonts w:ascii="Arial" w:hAnsi="Arial" w:cs="Arial"/>
          <w:spacing w:val="-5"/>
          <w:w w:val="110"/>
          <w:sz w:val="22"/>
          <w:szCs w:val="22"/>
        </w:rPr>
      </w:pPr>
      <w:r>
        <w:rPr>
          <w:rFonts w:ascii="Arial" w:hAnsi="Arial" w:cs="Arial"/>
          <w:spacing w:val="-6"/>
          <w:w w:val="110"/>
          <w:sz w:val="22"/>
          <w:szCs w:val="22"/>
        </w:rPr>
        <w:t>9.</w:t>
      </w:r>
      <w:r>
        <w:rPr>
          <w:rFonts w:ascii="Arial" w:hAnsi="Arial" w:cs="Arial"/>
          <w:spacing w:val="-6"/>
          <w:w w:val="110"/>
          <w:sz w:val="22"/>
          <w:szCs w:val="22"/>
        </w:rPr>
        <w:tab/>
      </w:r>
      <w:r w:rsidRPr="00A27FC9">
        <w:rPr>
          <w:rFonts w:ascii="Arial" w:hAnsi="Arial" w:cs="Arial"/>
          <w:spacing w:val="-6"/>
          <w:w w:val="110"/>
          <w:sz w:val="22"/>
          <w:szCs w:val="22"/>
        </w:rPr>
        <w:t xml:space="preserve">Guidance document on pesticide residue analytical methods, OECD health and safety publications, </w:t>
      </w:r>
      <w:r w:rsidRPr="00A27FC9">
        <w:rPr>
          <w:rFonts w:ascii="Arial" w:hAnsi="Arial" w:cs="Arial"/>
          <w:spacing w:val="-5"/>
          <w:w w:val="110"/>
          <w:sz w:val="22"/>
          <w:szCs w:val="22"/>
        </w:rPr>
        <w:t>series on testing and assessment No. 72 and series on pesticides No. 39, Organization for Economic Co-operation and Development, Paris, 2007.</w:t>
      </w:r>
    </w:p>
    <w:p w:rsidR="00611A15" w:rsidRDefault="00611A15" w:rsidP="00611A15">
      <w:pPr>
        <w:jc w:val="both"/>
        <w:rPr>
          <w:rFonts w:ascii="Arial" w:hAnsi="Arial" w:cs="Arial"/>
          <w:spacing w:val="-4"/>
          <w:w w:val="110"/>
          <w:sz w:val="22"/>
          <w:szCs w:val="22"/>
        </w:rPr>
      </w:pPr>
    </w:p>
    <w:p w:rsidR="00611A15" w:rsidRPr="00A27FC9" w:rsidRDefault="00611A15" w:rsidP="00611A15">
      <w:pPr>
        <w:ind w:left="720" w:hanging="720"/>
        <w:jc w:val="both"/>
        <w:rPr>
          <w:rFonts w:ascii="Arial" w:hAnsi="Arial" w:cs="Arial"/>
          <w:spacing w:val="-4"/>
          <w:w w:val="110"/>
          <w:sz w:val="22"/>
          <w:szCs w:val="22"/>
        </w:rPr>
      </w:pPr>
      <w:r>
        <w:rPr>
          <w:rFonts w:ascii="Arial" w:hAnsi="Arial" w:cs="Arial"/>
          <w:spacing w:val="-4"/>
          <w:w w:val="110"/>
          <w:sz w:val="22"/>
          <w:szCs w:val="22"/>
        </w:rPr>
        <w:t>10.</w:t>
      </w:r>
      <w:r>
        <w:rPr>
          <w:rFonts w:ascii="Arial" w:hAnsi="Arial" w:cs="Arial"/>
          <w:spacing w:val="-4"/>
          <w:w w:val="110"/>
          <w:sz w:val="22"/>
          <w:szCs w:val="22"/>
        </w:rPr>
        <w:tab/>
      </w:r>
      <w:r w:rsidRPr="00A27FC9">
        <w:rPr>
          <w:rFonts w:ascii="Arial" w:hAnsi="Arial" w:cs="Arial"/>
          <w:spacing w:val="-4"/>
          <w:w w:val="110"/>
          <w:sz w:val="22"/>
          <w:szCs w:val="22"/>
        </w:rPr>
        <w:t xml:space="preserve">GUM, Guide to the expression of uncertainty in measurement, ISO, </w:t>
      </w:r>
      <w:smartTag w:uri="urn:schemas-microsoft-com:office:smarttags" w:element="City">
        <w:smartTag w:uri="urn:schemas-microsoft-com:office:smarttags" w:element="place">
          <w:r w:rsidRPr="00A27FC9">
            <w:rPr>
              <w:rFonts w:ascii="Arial" w:hAnsi="Arial" w:cs="Arial"/>
              <w:spacing w:val="-4"/>
              <w:w w:val="110"/>
              <w:sz w:val="22"/>
              <w:szCs w:val="22"/>
            </w:rPr>
            <w:t>Geneva</w:t>
          </w:r>
        </w:smartTag>
      </w:smartTag>
      <w:r w:rsidRPr="00A27FC9">
        <w:rPr>
          <w:rFonts w:ascii="Arial" w:hAnsi="Arial" w:cs="Arial"/>
          <w:spacing w:val="-4"/>
          <w:w w:val="110"/>
          <w:sz w:val="22"/>
          <w:szCs w:val="22"/>
        </w:rPr>
        <w:t>, 1993.</w:t>
      </w:r>
    </w:p>
    <w:p w:rsidR="00611A15" w:rsidRDefault="00611A15" w:rsidP="00611A15">
      <w:pPr>
        <w:ind w:right="216"/>
        <w:rPr>
          <w:rFonts w:ascii="Arial" w:hAnsi="Arial" w:cs="Arial"/>
          <w:spacing w:val="-4"/>
          <w:w w:val="110"/>
          <w:sz w:val="22"/>
          <w:szCs w:val="22"/>
        </w:rPr>
      </w:pPr>
    </w:p>
    <w:p w:rsidR="00611A15" w:rsidRPr="00A27FC9" w:rsidRDefault="00611A15" w:rsidP="00611A15">
      <w:pPr>
        <w:ind w:left="720" w:right="216" w:hanging="720"/>
        <w:rPr>
          <w:rFonts w:ascii="Arial" w:hAnsi="Arial" w:cs="Arial"/>
          <w:spacing w:val="-5"/>
          <w:w w:val="110"/>
          <w:sz w:val="22"/>
          <w:szCs w:val="22"/>
        </w:rPr>
      </w:pPr>
      <w:r>
        <w:rPr>
          <w:rFonts w:ascii="Arial" w:hAnsi="Arial" w:cs="Arial"/>
          <w:spacing w:val="-4"/>
          <w:w w:val="110"/>
          <w:sz w:val="22"/>
          <w:szCs w:val="22"/>
        </w:rPr>
        <w:lastRenderedPageBreak/>
        <w:t>11.</w:t>
      </w:r>
      <w:r>
        <w:rPr>
          <w:rFonts w:ascii="Arial" w:hAnsi="Arial" w:cs="Arial"/>
          <w:spacing w:val="-4"/>
          <w:w w:val="110"/>
          <w:sz w:val="22"/>
          <w:szCs w:val="22"/>
        </w:rPr>
        <w:tab/>
      </w:r>
      <w:r w:rsidRPr="00A27FC9">
        <w:rPr>
          <w:rFonts w:ascii="Arial" w:hAnsi="Arial" w:cs="Arial"/>
          <w:spacing w:val="-4"/>
          <w:w w:val="110"/>
          <w:sz w:val="22"/>
          <w:szCs w:val="22"/>
        </w:rPr>
        <w:t xml:space="preserve">Harmonised guidelines for single-laboratory validation of methods of analysis, International Union </w:t>
      </w:r>
      <w:r w:rsidRPr="00A27FC9">
        <w:rPr>
          <w:rFonts w:ascii="Arial" w:hAnsi="Arial" w:cs="Arial"/>
          <w:spacing w:val="-5"/>
          <w:w w:val="110"/>
          <w:sz w:val="22"/>
          <w:szCs w:val="22"/>
        </w:rPr>
        <w:t>of Pure and Applied Chemistry, Pure Appl. Chem., 74(5):835-855, 2002.</w:t>
      </w:r>
    </w:p>
    <w:p w:rsidR="00611A15" w:rsidRDefault="00611A15" w:rsidP="00611A15">
      <w:pPr>
        <w:ind w:right="216"/>
        <w:rPr>
          <w:rFonts w:ascii="Arial" w:hAnsi="Arial" w:cs="Arial"/>
          <w:spacing w:val="3"/>
          <w:w w:val="110"/>
          <w:sz w:val="22"/>
          <w:szCs w:val="22"/>
        </w:rPr>
      </w:pPr>
    </w:p>
    <w:p w:rsidR="00611A15" w:rsidRPr="00A27FC9" w:rsidRDefault="00611A15" w:rsidP="00611A15">
      <w:pPr>
        <w:ind w:left="720" w:right="216" w:hanging="720"/>
        <w:rPr>
          <w:rFonts w:ascii="Arial" w:hAnsi="Arial" w:cs="Arial"/>
          <w:spacing w:val="-5"/>
          <w:w w:val="110"/>
          <w:sz w:val="22"/>
          <w:szCs w:val="22"/>
        </w:rPr>
      </w:pPr>
      <w:r>
        <w:rPr>
          <w:rFonts w:ascii="Arial" w:hAnsi="Arial" w:cs="Arial"/>
          <w:spacing w:val="3"/>
          <w:w w:val="110"/>
          <w:sz w:val="22"/>
          <w:szCs w:val="22"/>
        </w:rPr>
        <w:t>12.</w:t>
      </w:r>
      <w:r>
        <w:rPr>
          <w:rFonts w:ascii="Arial" w:hAnsi="Arial" w:cs="Arial"/>
          <w:spacing w:val="3"/>
          <w:w w:val="110"/>
          <w:sz w:val="22"/>
          <w:szCs w:val="22"/>
        </w:rPr>
        <w:tab/>
      </w:r>
      <w:r w:rsidRPr="00A27FC9">
        <w:rPr>
          <w:rFonts w:ascii="Arial" w:hAnsi="Arial" w:cs="Arial"/>
          <w:spacing w:val="3"/>
          <w:w w:val="110"/>
          <w:sz w:val="22"/>
          <w:szCs w:val="22"/>
        </w:rPr>
        <w:t xml:space="preserve">Harmonized guidelines for the use of recovery information in analytical measurement, </w:t>
      </w:r>
      <w:r w:rsidRPr="00A27FC9">
        <w:rPr>
          <w:rFonts w:ascii="Arial" w:hAnsi="Arial" w:cs="Arial"/>
          <w:spacing w:val="-5"/>
          <w:w w:val="110"/>
          <w:sz w:val="22"/>
          <w:szCs w:val="22"/>
        </w:rPr>
        <w:t>IUPAC/ISO/AOAC International/</w:t>
      </w:r>
      <w:proofErr w:type="spellStart"/>
      <w:r w:rsidRPr="00A27FC9">
        <w:rPr>
          <w:rFonts w:ascii="Arial" w:hAnsi="Arial" w:cs="Arial"/>
          <w:spacing w:val="-5"/>
          <w:w w:val="110"/>
          <w:sz w:val="22"/>
          <w:szCs w:val="22"/>
        </w:rPr>
        <w:t>Eurachem</w:t>
      </w:r>
      <w:proofErr w:type="spellEnd"/>
      <w:r w:rsidRPr="00A27FC9">
        <w:rPr>
          <w:rFonts w:ascii="Arial" w:hAnsi="Arial" w:cs="Arial"/>
          <w:spacing w:val="-5"/>
          <w:w w:val="110"/>
          <w:sz w:val="22"/>
          <w:szCs w:val="22"/>
        </w:rPr>
        <w:t xml:space="preserve"> technical report, 1998.</w:t>
      </w:r>
    </w:p>
    <w:p w:rsidR="00611A15" w:rsidRDefault="00611A15" w:rsidP="00611A15">
      <w:pPr>
        <w:ind w:right="216"/>
        <w:jc w:val="both"/>
        <w:rPr>
          <w:rFonts w:ascii="Arial" w:hAnsi="Arial" w:cs="Arial"/>
          <w:spacing w:val="-2"/>
          <w:w w:val="110"/>
          <w:sz w:val="22"/>
          <w:szCs w:val="22"/>
        </w:rPr>
      </w:pPr>
    </w:p>
    <w:p w:rsidR="00611A15" w:rsidRPr="00A27FC9" w:rsidRDefault="00611A15" w:rsidP="00611A15">
      <w:pPr>
        <w:ind w:left="720" w:right="216" w:hanging="720"/>
        <w:jc w:val="both"/>
        <w:rPr>
          <w:rFonts w:ascii="Arial" w:hAnsi="Arial" w:cs="Arial"/>
          <w:spacing w:val="-6"/>
          <w:w w:val="110"/>
          <w:sz w:val="22"/>
          <w:szCs w:val="22"/>
        </w:rPr>
      </w:pPr>
      <w:r>
        <w:rPr>
          <w:rFonts w:ascii="Arial" w:hAnsi="Arial" w:cs="Arial"/>
          <w:spacing w:val="-2"/>
          <w:w w:val="110"/>
          <w:sz w:val="22"/>
          <w:szCs w:val="22"/>
        </w:rPr>
        <w:t>13.</w:t>
      </w:r>
      <w:r>
        <w:rPr>
          <w:rFonts w:ascii="Arial" w:hAnsi="Arial" w:cs="Arial"/>
          <w:spacing w:val="-2"/>
          <w:w w:val="110"/>
          <w:sz w:val="22"/>
          <w:szCs w:val="22"/>
        </w:rPr>
        <w:tab/>
      </w:r>
      <w:r w:rsidRPr="00A27FC9">
        <w:rPr>
          <w:rFonts w:ascii="Arial" w:hAnsi="Arial" w:cs="Arial"/>
          <w:spacing w:val="-2"/>
          <w:w w:val="110"/>
          <w:sz w:val="22"/>
          <w:szCs w:val="22"/>
        </w:rPr>
        <w:t xml:space="preserve">ICCVAM Guidelines for the nomination and submission of new, revised and alternative test </w:t>
      </w:r>
      <w:r w:rsidRPr="00A27FC9">
        <w:rPr>
          <w:rFonts w:ascii="Arial" w:hAnsi="Arial" w:cs="Arial"/>
          <w:spacing w:val="1"/>
          <w:w w:val="110"/>
          <w:sz w:val="22"/>
          <w:szCs w:val="22"/>
        </w:rPr>
        <w:t xml:space="preserve">methods, Interagency Coordinating Committee on the Validation of Alternative Methods </w:t>
      </w:r>
      <w:r w:rsidRPr="00A27FC9">
        <w:rPr>
          <w:rFonts w:ascii="Arial" w:hAnsi="Arial" w:cs="Arial"/>
          <w:spacing w:val="-4"/>
          <w:w w:val="110"/>
          <w:sz w:val="22"/>
          <w:szCs w:val="22"/>
        </w:rPr>
        <w:t xml:space="preserve">(ICCVAM), National Institute of Environmental Health Sciences, US Department of Health and </w:t>
      </w:r>
      <w:r w:rsidRPr="00A27FC9">
        <w:rPr>
          <w:rFonts w:ascii="Arial" w:hAnsi="Arial" w:cs="Arial"/>
          <w:spacing w:val="-6"/>
          <w:w w:val="110"/>
          <w:sz w:val="22"/>
          <w:szCs w:val="22"/>
        </w:rPr>
        <w:t>Human Services, 2003.</w:t>
      </w:r>
    </w:p>
    <w:p w:rsidR="00611A15" w:rsidRDefault="00611A15" w:rsidP="00611A15">
      <w:pPr>
        <w:ind w:right="216"/>
        <w:rPr>
          <w:rFonts w:ascii="Arial" w:hAnsi="Arial" w:cs="Arial"/>
          <w:spacing w:val="-4"/>
          <w:w w:val="110"/>
          <w:sz w:val="22"/>
          <w:szCs w:val="22"/>
        </w:rPr>
      </w:pPr>
    </w:p>
    <w:p w:rsidR="00611A15" w:rsidRPr="00A27FC9" w:rsidRDefault="00611A15" w:rsidP="00611A15">
      <w:pPr>
        <w:ind w:left="720" w:right="216" w:hanging="720"/>
        <w:rPr>
          <w:rFonts w:ascii="Arial" w:hAnsi="Arial" w:cs="Arial"/>
          <w:spacing w:val="-7"/>
          <w:w w:val="110"/>
          <w:sz w:val="22"/>
          <w:szCs w:val="22"/>
        </w:rPr>
      </w:pPr>
      <w:r>
        <w:rPr>
          <w:rFonts w:ascii="Arial" w:hAnsi="Arial" w:cs="Arial"/>
          <w:spacing w:val="-4"/>
          <w:w w:val="110"/>
          <w:sz w:val="22"/>
          <w:szCs w:val="22"/>
        </w:rPr>
        <w:t>14.</w:t>
      </w:r>
      <w:r>
        <w:rPr>
          <w:rFonts w:ascii="Arial" w:hAnsi="Arial" w:cs="Arial"/>
          <w:spacing w:val="-4"/>
          <w:w w:val="110"/>
          <w:sz w:val="22"/>
          <w:szCs w:val="22"/>
        </w:rPr>
        <w:tab/>
      </w:r>
      <w:r w:rsidRPr="00A27FC9">
        <w:rPr>
          <w:rFonts w:ascii="Arial" w:hAnsi="Arial" w:cs="Arial"/>
          <w:spacing w:val="-4"/>
          <w:w w:val="110"/>
          <w:sz w:val="22"/>
          <w:szCs w:val="22"/>
        </w:rPr>
        <w:t xml:space="preserve">ICH Topic Q2 Validation of Analytical Methods, </w:t>
      </w:r>
      <w:proofErr w:type="gramStart"/>
      <w:r w:rsidRPr="00A27FC9">
        <w:rPr>
          <w:rFonts w:ascii="Arial" w:hAnsi="Arial" w:cs="Arial"/>
          <w:spacing w:val="-4"/>
          <w:w w:val="110"/>
          <w:sz w:val="22"/>
          <w:szCs w:val="22"/>
        </w:rPr>
        <w:t>The</w:t>
      </w:r>
      <w:proofErr w:type="gramEnd"/>
      <w:r w:rsidRPr="00A27FC9">
        <w:rPr>
          <w:rFonts w:ascii="Arial" w:hAnsi="Arial" w:cs="Arial"/>
          <w:spacing w:val="-4"/>
          <w:w w:val="110"/>
          <w:sz w:val="22"/>
          <w:szCs w:val="22"/>
        </w:rPr>
        <w:t xml:space="preserve"> European Agency for the Evaluation of </w:t>
      </w:r>
      <w:r w:rsidRPr="00A27FC9">
        <w:rPr>
          <w:rFonts w:ascii="Arial" w:hAnsi="Arial" w:cs="Arial"/>
          <w:spacing w:val="-7"/>
          <w:w w:val="110"/>
          <w:sz w:val="22"/>
          <w:szCs w:val="22"/>
        </w:rPr>
        <w:t>Medicinal Products: ICH Topic Q 2 A - Definitions and Terminology (CPMP/ICH/38 1/95), 1995.</w:t>
      </w:r>
    </w:p>
    <w:p w:rsidR="00611A15" w:rsidRDefault="00611A15" w:rsidP="00611A15">
      <w:pPr>
        <w:rPr>
          <w:rFonts w:ascii="Arial" w:hAnsi="Arial" w:cs="Arial"/>
          <w:spacing w:val="-4"/>
          <w:w w:val="110"/>
          <w:sz w:val="22"/>
          <w:szCs w:val="22"/>
        </w:rPr>
      </w:pPr>
    </w:p>
    <w:p w:rsidR="00611A15" w:rsidRPr="00A27FC9" w:rsidRDefault="00611A15" w:rsidP="00611A15">
      <w:pPr>
        <w:ind w:left="720" w:hanging="720"/>
        <w:rPr>
          <w:rFonts w:ascii="Arial" w:hAnsi="Arial" w:cs="Arial"/>
          <w:spacing w:val="-4"/>
          <w:w w:val="110"/>
          <w:sz w:val="22"/>
          <w:szCs w:val="22"/>
        </w:rPr>
      </w:pPr>
      <w:r>
        <w:rPr>
          <w:rFonts w:ascii="Arial" w:hAnsi="Arial" w:cs="Arial"/>
          <w:spacing w:val="-4"/>
          <w:w w:val="110"/>
          <w:sz w:val="22"/>
          <w:szCs w:val="22"/>
        </w:rPr>
        <w:t>15.</w:t>
      </w:r>
      <w:r>
        <w:rPr>
          <w:rFonts w:ascii="Arial" w:hAnsi="Arial" w:cs="Arial"/>
          <w:spacing w:val="-4"/>
          <w:w w:val="110"/>
          <w:sz w:val="22"/>
          <w:szCs w:val="22"/>
        </w:rPr>
        <w:tab/>
      </w:r>
      <w:r w:rsidRPr="00A27FC9">
        <w:rPr>
          <w:rFonts w:ascii="Arial" w:hAnsi="Arial" w:cs="Arial"/>
          <w:spacing w:val="-4"/>
          <w:w w:val="110"/>
          <w:sz w:val="22"/>
          <w:szCs w:val="22"/>
        </w:rPr>
        <w:t>ILAC P- 10, ILAC policy on traceability of measurement results, 2002.</w:t>
      </w:r>
    </w:p>
    <w:p w:rsidR="00611A15" w:rsidRDefault="00611A15" w:rsidP="00611A15">
      <w:pPr>
        <w:ind w:right="216"/>
        <w:rPr>
          <w:rFonts w:ascii="Arial" w:hAnsi="Arial" w:cs="Arial"/>
          <w:spacing w:val="-6"/>
          <w:w w:val="110"/>
          <w:sz w:val="22"/>
          <w:szCs w:val="22"/>
        </w:rPr>
      </w:pPr>
    </w:p>
    <w:p w:rsidR="00611A15" w:rsidRPr="00A27FC9" w:rsidRDefault="00611A15" w:rsidP="00611A15">
      <w:pPr>
        <w:ind w:left="720" w:right="216" w:hanging="720"/>
        <w:rPr>
          <w:rFonts w:ascii="Arial" w:hAnsi="Arial" w:cs="Arial"/>
          <w:spacing w:val="-4"/>
          <w:w w:val="110"/>
          <w:sz w:val="22"/>
          <w:szCs w:val="22"/>
        </w:rPr>
      </w:pPr>
      <w:r>
        <w:rPr>
          <w:rFonts w:ascii="Arial" w:hAnsi="Arial" w:cs="Arial"/>
          <w:spacing w:val="-6"/>
          <w:w w:val="110"/>
          <w:sz w:val="22"/>
          <w:szCs w:val="22"/>
        </w:rPr>
        <w:t>16.</w:t>
      </w:r>
      <w:r>
        <w:rPr>
          <w:rFonts w:ascii="Arial" w:hAnsi="Arial" w:cs="Arial"/>
          <w:spacing w:val="-6"/>
          <w:w w:val="110"/>
          <w:sz w:val="22"/>
          <w:szCs w:val="22"/>
        </w:rPr>
        <w:tab/>
      </w:r>
      <w:r w:rsidRPr="00A27FC9">
        <w:rPr>
          <w:rFonts w:ascii="Arial" w:hAnsi="Arial" w:cs="Arial"/>
          <w:spacing w:val="-6"/>
          <w:w w:val="110"/>
          <w:sz w:val="22"/>
          <w:szCs w:val="22"/>
        </w:rPr>
        <w:t xml:space="preserve">ISO/IEC Guide 17025:2005: General requirements for the competence of calibration and testing </w:t>
      </w:r>
      <w:r w:rsidRPr="00A27FC9">
        <w:rPr>
          <w:rFonts w:ascii="Arial" w:hAnsi="Arial" w:cs="Arial"/>
          <w:spacing w:val="-4"/>
          <w:w w:val="110"/>
          <w:sz w:val="22"/>
          <w:szCs w:val="22"/>
        </w:rPr>
        <w:t xml:space="preserve">laboratories, ISO, </w:t>
      </w:r>
      <w:smartTag w:uri="urn:schemas-microsoft-com:office:smarttags" w:element="City">
        <w:smartTag w:uri="urn:schemas-microsoft-com:office:smarttags" w:element="place">
          <w:r w:rsidRPr="00A27FC9">
            <w:rPr>
              <w:rFonts w:ascii="Arial" w:hAnsi="Arial" w:cs="Arial"/>
              <w:spacing w:val="-4"/>
              <w:w w:val="110"/>
              <w:sz w:val="22"/>
              <w:szCs w:val="22"/>
            </w:rPr>
            <w:t>Geneva</w:t>
          </w:r>
        </w:smartTag>
      </w:smartTag>
      <w:r w:rsidRPr="00A27FC9">
        <w:rPr>
          <w:rFonts w:ascii="Arial" w:hAnsi="Arial" w:cs="Arial"/>
          <w:spacing w:val="-4"/>
          <w:w w:val="110"/>
          <w:sz w:val="22"/>
          <w:szCs w:val="22"/>
        </w:rPr>
        <w:t>, 2005</w:t>
      </w:r>
    </w:p>
    <w:p w:rsidR="00611A15" w:rsidRDefault="00611A15" w:rsidP="00611A15">
      <w:pPr>
        <w:rPr>
          <w:rFonts w:ascii="Arial" w:hAnsi="Arial" w:cs="Arial"/>
          <w:spacing w:val="-3"/>
          <w:w w:val="110"/>
          <w:sz w:val="22"/>
          <w:szCs w:val="22"/>
        </w:rPr>
      </w:pPr>
    </w:p>
    <w:p w:rsidR="00611A15" w:rsidRPr="00A27FC9" w:rsidRDefault="00611A15" w:rsidP="00611A15">
      <w:pPr>
        <w:ind w:left="720" w:hanging="720"/>
        <w:rPr>
          <w:rFonts w:ascii="Arial" w:hAnsi="Arial" w:cs="Arial"/>
          <w:spacing w:val="-3"/>
          <w:w w:val="110"/>
          <w:sz w:val="22"/>
          <w:szCs w:val="22"/>
        </w:rPr>
      </w:pPr>
      <w:r>
        <w:rPr>
          <w:rFonts w:ascii="Arial" w:hAnsi="Arial" w:cs="Arial"/>
          <w:spacing w:val="-3"/>
          <w:w w:val="110"/>
          <w:sz w:val="22"/>
          <w:szCs w:val="22"/>
        </w:rPr>
        <w:t>17.</w:t>
      </w:r>
      <w:r>
        <w:rPr>
          <w:rFonts w:ascii="Arial" w:hAnsi="Arial" w:cs="Arial"/>
          <w:spacing w:val="-3"/>
          <w:w w:val="110"/>
          <w:sz w:val="22"/>
          <w:szCs w:val="22"/>
        </w:rPr>
        <w:tab/>
      </w:r>
      <w:r w:rsidRPr="00A27FC9">
        <w:rPr>
          <w:rFonts w:ascii="Arial" w:hAnsi="Arial" w:cs="Arial"/>
          <w:spacing w:val="-3"/>
          <w:w w:val="110"/>
          <w:sz w:val="22"/>
          <w:szCs w:val="22"/>
        </w:rPr>
        <w:t xml:space="preserve">ISO Standard 11843: Capability of Detection-1, ISO, </w:t>
      </w:r>
      <w:smartTag w:uri="urn:schemas-microsoft-com:office:smarttags" w:element="City">
        <w:smartTag w:uri="urn:schemas-microsoft-com:office:smarttags" w:element="place">
          <w:r w:rsidRPr="00A27FC9">
            <w:rPr>
              <w:rFonts w:ascii="Arial" w:hAnsi="Arial" w:cs="Arial"/>
              <w:spacing w:val="-3"/>
              <w:w w:val="110"/>
              <w:sz w:val="22"/>
              <w:szCs w:val="22"/>
            </w:rPr>
            <w:t>Geneva</w:t>
          </w:r>
        </w:smartTag>
      </w:smartTag>
      <w:r w:rsidRPr="00A27FC9">
        <w:rPr>
          <w:rFonts w:ascii="Arial" w:hAnsi="Arial" w:cs="Arial"/>
          <w:spacing w:val="-3"/>
          <w:w w:val="110"/>
          <w:sz w:val="22"/>
          <w:szCs w:val="22"/>
        </w:rPr>
        <w:t>, 1997.</w:t>
      </w:r>
    </w:p>
    <w:p w:rsidR="00611A15" w:rsidRDefault="00611A15" w:rsidP="00611A15">
      <w:pPr>
        <w:rPr>
          <w:rFonts w:ascii="Arial" w:hAnsi="Arial" w:cs="Arial"/>
          <w:spacing w:val="-4"/>
          <w:w w:val="110"/>
          <w:sz w:val="22"/>
          <w:szCs w:val="22"/>
        </w:rPr>
      </w:pPr>
    </w:p>
    <w:p w:rsidR="00611A15" w:rsidRPr="00A27FC9" w:rsidRDefault="00611A15" w:rsidP="00611A15">
      <w:pPr>
        <w:ind w:left="720" w:hanging="720"/>
        <w:rPr>
          <w:rFonts w:ascii="Arial" w:hAnsi="Arial" w:cs="Arial"/>
          <w:spacing w:val="-4"/>
          <w:w w:val="110"/>
          <w:sz w:val="22"/>
          <w:szCs w:val="22"/>
        </w:rPr>
      </w:pPr>
      <w:r>
        <w:rPr>
          <w:rFonts w:ascii="Arial" w:hAnsi="Arial" w:cs="Arial"/>
          <w:spacing w:val="-4"/>
          <w:w w:val="110"/>
          <w:sz w:val="22"/>
          <w:szCs w:val="22"/>
        </w:rPr>
        <w:t>18.</w:t>
      </w:r>
      <w:r>
        <w:rPr>
          <w:rFonts w:ascii="Arial" w:hAnsi="Arial" w:cs="Arial"/>
          <w:spacing w:val="-4"/>
          <w:w w:val="110"/>
          <w:sz w:val="22"/>
          <w:szCs w:val="22"/>
        </w:rPr>
        <w:tab/>
      </w:r>
      <w:r w:rsidRPr="00A27FC9">
        <w:rPr>
          <w:rFonts w:ascii="Arial" w:hAnsi="Arial" w:cs="Arial"/>
          <w:spacing w:val="-4"/>
          <w:w w:val="110"/>
          <w:sz w:val="22"/>
          <w:szCs w:val="22"/>
        </w:rPr>
        <w:t xml:space="preserve">ISO Standard 3534-1: Vocabulary and Symbols Part 1: Applied Statistics, ISO, </w:t>
      </w:r>
      <w:smartTag w:uri="urn:schemas-microsoft-com:office:smarttags" w:element="City">
        <w:smartTag w:uri="urn:schemas-microsoft-com:office:smarttags" w:element="place">
          <w:r w:rsidRPr="00A27FC9">
            <w:rPr>
              <w:rFonts w:ascii="Arial" w:hAnsi="Arial" w:cs="Arial"/>
              <w:spacing w:val="-4"/>
              <w:w w:val="110"/>
              <w:sz w:val="22"/>
              <w:szCs w:val="22"/>
            </w:rPr>
            <w:t>Geneva</w:t>
          </w:r>
        </w:smartTag>
      </w:smartTag>
      <w:r w:rsidRPr="00A27FC9">
        <w:rPr>
          <w:rFonts w:ascii="Arial" w:hAnsi="Arial" w:cs="Arial"/>
          <w:spacing w:val="-4"/>
          <w:w w:val="110"/>
          <w:sz w:val="22"/>
          <w:szCs w:val="22"/>
        </w:rPr>
        <w:t>, 2006.</w:t>
      </w:r>
    </w:p>
    <w:p w:rsidR="00611A15" w:rsidRDefault="00611A15" w:rsidP="00611A15">
      <w:pPr>
        <w:rPr>
          <w:rFonts w:ascii="Arial" w:hAnsi="Arial" w:cs="Arial"/>
          <w:spacing w:val="-4"/>
          <w:w w:val="110"/>
          <w:sz w:val="22"/>
          <w:szCs w:val="22"/>
        </w:rPr>
      </w:pPr>
    </w:p>
    <w:p w:rsidR="00611A15" w:rsidRPr="00A27FC9" w:rsidRDefault="00611A15" w:rsidP="00611A15">
      <w:pPr>
        <w:ind w:left="720" w:hanging="720"/>
        <w:rPr>
          <w:rFonts w:ascii="Arial" w:hAnsi="Arial" w:cs="Arial"/>
          <w:spacing w:val="-4"/>
          <w:w w:val="110"/>
          <w:sz w:val="22"/>
          <w:szCs w:val="22"/>
        </w:rPr>
      </w:pPr>
      <w:r>
        <w:rPr>
          <w:rFonts w:ascii="Arial" w:hAnsi="Arial" w:cs="Arial"/>
          <w:spacing w:val="-4"/>
          <w:w w:val="110"/>
          <w:sz w:val="22"/>
          <w:szCs w:val="22"/>
        </w:rPr>
        <w:t>19.</w:t>
      </w:r>
      <w:r>
        <w:rPr>
          <w:rFonts w:ascii="Arial" w:hAnsi="Arial" w:cs="Arial"/>
          <w:spacing w:val="-4"/>
          <w:w w:val="110"/>
          <w:sz w:val="22"/>
          <w:szCs w:val="22"/>
        </w:rPr>
        <w:tab/>
      </w:r>
      <w:r w:rsidRPr="00A27FC9">
        <w:rPr>
          <w:rFonts w:ascii="Arial" w:hAnsi="Arial" w:cs="Arial"/>
          <w:spacing w:val="-4"/>
          <w:w w:val="110"/>
          <w:sz w:val="22"/>
          <w:szCs w:val="22"/>
        </w:rPr>
        <w:t xml:space="preserve">ISO Standard 3 534-2: Vocabulary and Symbols Part 2: Applied Statistics, ISO, </w:t>
      </w:r>
      <w:smartTag w:uri="urn:schemas-microsoft-com:office:smarttags" w:element="City">
        <w:smartTag w:uri="urn:schemas-microsoft-com:office:smarttags" w:element="place">
          <w:r w:rsidRPr="00A27FC9">
            <w:rPr>
              <w:rFonts w:ascii="Arial" w:hAnsi="Arial" w:cs="Arial"/>
              <w:spacing w:val="-4"/>
              <w:w w:val="110"/>
              <w:sz w:val="22"/>
              <w:szCs w:val="22"/>
            </w:rPr>
            <w:t>Geneva</w:t>
          </w:r>
        </w:smartTag>
      </w:smartTag>
      <w:r w:rsidRPr="00A27FC9">
        <w:rPr>
          <w:rFonts w:ascii="Arial" w:hAnsi="Arial" w:cs="Arial"/>
          <w:spacing w:val="-4"/>
          <w:w w:val="110"/>
          <w:sz w:val="22"/>
          <w:szCs w:val="22"/>
        </w:rPr>
        <w:t>, 2006.</w:t>
      </w:r>
    </w:p>
    <w:p w:rsidR="00611A15" w:rsidRDefault="00611A15" w:rsidP="00611A15">
      <w:pPr>
        <w:ind w:right="216"/>
        <w:rPr>
          <w:rFonts w:ascii="Arial" w:hAnsi="Arial" w:cs="Arial"/>
          <w:spacing w:val="-4"/>
          <w:w w:val="110"/>
          <w:sz w:val="22"/>
          <w:szCs w:val="22"/>
        </w:rPr>
      </w:pPr>
    </w:p>
    <w:p w:rsidR="00611A15" w:rsidRPr="00A27FC9" w:rsidRDefault="00611A15" w:rsidP="00611A15">
      <w:pPr>
        <w:ind w:left="720" w:right="216" w:hanging="720"/>
        <w:rPr>
          <w:rFonts w:ascii="Arial" w:hAnsi="Arial" w:cs="Arial"/>
          <w:spacing w:val="-5"/>
          <w:w w:val="110"/>
          <w:sz w:val="22"/>
          <w:szCs w:val="22"/>
        </w:rPr>
      </w:pPr>
      <w:r>
        <w:rPr>
          <w:rFonts w:ascii="Arial" w:hAnsi="Arial" w:cs="Arial"/>
          <w:spacing w:val="-4"/>
          <w:w w:val="110"/>
          <w:sz w:val="22"/>
          <w:szCs w:val="22"/>
        </w:rPr>
        <w:t>20.</w:t>
      </w:r>
      <w:r>
        <w:rPr>
          <w:rFonts w:ascii="Arial" w:hAnsi="Arial" w:cs="Arial"/>
          <w:spacing w:val="-4"/>
          <w:w w:val="110"/>
          <w:sz w:val="22"/>
          <w:szCs w:val="22"/>
        </w:rPr>
        <w:tab/>
      </w:r>
      <w:r w:rsidRPr="00A27FC9">
        <w:rPr>
          <w:rFonts w:ascii="Arial" w:hAnsi="Arial" w:cs="Arial"/>
          <w:spacing w:val="-4"/>
          <w:w w:val="110"/>
          <w:sz w:val="22"/>
          <w:szCs w:val="22"/>
        </w:rPr>
        <w:t xml:space="preserve">ISO Standard 5725-1: Accuracy (trueness and precision) of measurement methods and results, Part </w:t>
      </w:r>
      <w:r w:rsidRPr="00A27FC9">
        <w:rPr>
          <w:rFonts w:ascii="Arial" w:hAnsi="Arial" w:cs="Arial"/>
          <w:spacing w:val="-5"/>
          <w:w w:val="110"/>
          <w:sz w:val="22"/>
          <w:szCs w:val="22"/>
        </w:rPr>
        <w:t xml:space="preserve">1: General principles and definitions,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1994.</w:t>
      </w:r>
    </w:p>
    <w:p w:rsidR="00611A15" w:rsidRDefault="00611A15" w:rsidP="00611A15">
      <w:pPr>
        <w:ind w:right="216"/>
        <w:rPr>
          <w:rFonts w:ascii="Arial" w:hAnsi="Arial" w:cs="Arial"/>
          <w:spacing w:val="-10"/>
          <w:w w:val="110"/>
          <w:sz w:val="22"/>
          <w:szCs w:val="22"/>
        </w:rPr>
      </w:pPr>
    </w:p>
    <w:p w:rsidR="00611A15" w:rsidRPr="00A27FC9" w:rsidRDefault="00611A15" w:rsidP="00611A15">
      <w:pPr>
        <w:ind w:left="720" w:right="216" w:hanging="720"/>
        <w:rPr>
          <w:rFonts w:ascii="Arial" w:hAnsi="Arial" w:cs="Arial"/>
          <w:spacing w:val="-5"/>
          <w:w w:val="110"/>
          <w:sz w:val="22"/>
          <w:szCs w:val="22"/>
        </w:rPr>
      </w:pPr>
      <w:r>
        <w:rPr>
          <w:rFonts w:ascii="Arial" w:hAnsi="Arial" w:cs="Arial"/>
          <w:spacing w:val="-10"/>
          <w:w w:val="110"/>
          <w:sz w:val="22"/>
          <w:szCs w:val="22"/>
        </w:rPr>
        <w:t>21.</w:t>
      </w:r>
      <w:r>
        <w:rPr>
          <w:rFonts w:ascii="Arial" w:hAnsi="Arial" w:cs="Arial"/>
          <w:spacing w:val="-10"/>
          <w:w w:val="110"/>
          <w:sz w:val="22"/>
          <w:szCs w:val="22"/>
        </w:rPr>
        <w:tab/>
      </w:r>
      <w:r w:rsidRPr="00A27FC9">
        <w:rPr>
          <w:rFonts w:ascii="Arial" w:hAnsi="Arial" w:cs="Arial"/>
          <w:spacing w:val="-10"/>
          <w:w w:val="110"/>
          <w:sz w:val="22"/>
          <w:szCs w:val="22"/>
        </w:rPr>
        <w:t xml:space="preserve">ISO Standard 5725-3: Accuracy (trueness and precision) of measurement methods and results Part 3: </w:t>
      </w:r>
      <w:r w:rsidRPr="00A27FC9">
        <w:rPr>
          <w:rFonts w:ascii="Arial" w:hAnsi="Arial" w:cs="Arial"/>
          <w:spacing w:val="-5"/>
          <w:w w:val="110"/>
          <w:sz w:val="22"/>
          <w:szCs w:val="22"/>
        </w:rPr>
        <w:t xml:space="preserve">Intermediate measures of the precision of a standard measurement method, ISO, </w:t>
      </w:r>
      <w:smartTag w:uri="urn:schemas-microsoft-com:office:smarttags" w:element="City">
        <w:smartTag w:uri="urn:schemas-microsoft-com:office:smarttags" w:element="place">
          <w:r w:rsidRPr="00A27FC9">
            <w:rPr>
              <w:rFonts w:ascii="Arial" w:hAnsi="Arial" w:cs="Arial"/>
              <w:spacing w:val="-5"/>
              <w:w w:val="110"/>
              <w:sz w:val="22"/>
              <w:szCs w:val="22"/>
            </w:rPr>
            <w:t>Geneva</w:t>
          </w:r>
        </w:smartTag>
      </w:smartTag>
      <w:r w:rsidRPr="00A27FC9">
        <w:rPr>
          <w:rFonts w:ascii="Arial" w:hAnsi="Arial" w:cs="Arial"/>
          <w:spacing w:val="-5"/>
          <w:w w:val="110"/>
          <w:sz w:val="22"/>
          <w:szCs w:val="22"/>
        </w:rPr>
        <w:t>, 1994.</w:t>
      </w:r>
    </w:p>
    <w:p w:rsidR="00611A15" w:rsidRDefault="00611A15" w:rsidP="00611A15">
      <w:pPr>
        <w:ind w:right="216"/>
        <w:rPr>
          <w:rFonts w:ascii="Arial" w:hAnsi="Arial" w:cs="Arial"/>
          <w:spacing w:val="-6"/>
          <w:w w:val="110"/>
          <w:sz w:val="22"/>
          <w:szCs w:val="22"/>
        </w:rPr>
      </w:pPr>
    </w:p>
    <w:p w:rsidR="00611A15" w:rsidRPr="00A27FC9" w:rsidRDefault="00611A15" w:rsidP="00611A15">
      <w:pPr>
        <w:ind w:left="720" w:right="216" w:hanging="720"/>
        <w:rPr>
          <w:rFonts w:ascii="Arial" w:hAnsi="Arial" w:cs="Arial"/>
          <w:spacing w:val="-6"/>
          <w:w w:val="110"/>
          <w:sz w:val="22"/>
          <w:szCs w:val="22"/>
        </w:rPr>
      </w:pPr>
      <w:r>
        <w:rPr>
          <w:rFonts w:ascii="Arial" w:hAnsi="Arial" w:cs="Arial"/>
          <w:spacing w:val="-6"/>
          <w:w w:val="110"/>
          <w:sz w:val="22"/>
          <w:szCs w:val="22"/>
        </w:rPr>
        <w:t>22.</w:t>
      </w:r>
      <w:r>
        <w:rPr>
          <w:rFonts w:ascii="Arial" w:hAnsi="Arial" w:cs="Arial"/>
          <w:spacing w:val="-6"/>
          <w:w w:val="110"/>
          <w:sz w:val="22"/>
          <w:szCs w:val="22"/>
        </w:rPr>
        <w:tab/>
      </w:r>
      <w:r w:rsidRPr="00A27FC9">
        <w:rPr>
          <w:rFonts w:ascii="Arial" w:hAnsi="Arial" w:cs="Arial"/>
          <w:spacing w:val="-6"/>
          <w:w w:val="110"/>
          <w:sz w:val="22"/>
          <w:szCs w:val="22"/>
        </w:rPr>
        <w:t>ISO Standard 78-2: Chemistry – layouts for standards – Part 2: Methods of chemical analysis, ISO, second edition, 1999.</w:t>
      </w:r>
    </w:p>
    <w:p w:rsidR="00611A15" w:rsidRDefault="00611A15" w:rsidP="00611A15">
      <w:pPr>
        <w:rPr>
          <w:rFonts w:ascii="Arial" w:hAnsi="Arial" w:cs="Arial"/>
          <w:spacing w:val="-4"/>
          <w:w w:val="110"/>
          <w:sz w:val="22"/>
          <w:szCs w:val="22"/>
        </w:rPr>
      </w:pPr>
    </w:p>
    <w:p w:rsidR="00611A15" w:rsidRPr="00A27FC9" w:rsidRDefault="00611A15" w:rsidP="00611A15">
      <w:pPr>
        <w:ind w:left="720" w:hanging="720"/>
        <w:rPr>
          <w:rFonts w:ascii="Arial" w:hAnsi="Arial" w:cs="Arial"/>
          <w:spacing w:val="-4"/>
          <w:w w:val="110"/>
          <w:sz w:val="22"/>
          <w:szCs w:val="22"/>
        </w:rPr>
      </w:pPr>
      <w:r>
        <w:rPr>
          <w:rFonts w:ascii="Arial" w:hAnsi="Arial" w:cs="Arial"/>
          <w:spacing w:val="-4"/>
          <w:w w:val="110"/>
          <w:sz w:val="22"/>
          <w:szCs w:val="22"/>
        </w:rPr>
        <w:t>23.</w:t>
      </w:r>
      <w:r>
        <w:rPr>
          <w:rFonts w:ascii="Arial" w:hAnsi="Arial" w:cs="Arial"/>
          <w:spacing w:val="-4"/>
          <w:w w:val="110"/>
          <w:sz w:val="22"/>
          <w:szCs w:val="22"/>
        </w:rPr>
        <w:tab/>
      </w:r>
      <w:r w:rsidRPr="00A27FC9">
        <w:rPr>
          <w:rFonts w:ascii="Arial" w:hAnsi="Arial" w:cs="Arial"/>
          <w:spacing w:val="-4"/>
          <w:w w:val="110"/>
          <w:sz w:val="22"/>
          <w:szCs w:val="22"/>
        </w:rPr>
        <w:t>New definitions on reference materials, Accreditation and Quality Assurance, 10:576-578, 2006.</w:t>
      </w:r>
    </w:p>
    <w:p w:rsidR="00611A15" w:rsidRDefault="00611A15" w:rsidP="00611A15">
      <w:pPr>
        <w:ind w:right="216"/>
        <w:rPr>
          <w:rFonts w:ascii="Arial" w:hAnsi="Arial" w:cs="Arial"/>
          <w:spacing w:val="-6"/>
          <w:w w:val="110"/>
          <w:sz w:val="22"/>
          <w:szCs w:val="22"/>
        </w:rPr>
      </w:pPr>
    </w:p>
    <w:p w:rsidR="00611A15" w:rsidRPr="00A27FC9" w:rsidRDefault="00611A15" w:rsidP="00611A15">
      <w:pPr>
        <w:ind w:left="720" w:right="216" w:hanging="720"/>
        <w:rPr>
          <w:rFonts w:ascii="Arial" w:hAnsi="Arial" w:cs="Arial"/>
          <w:spacing w:val="-5"/>
          <w:w w:val="110"/>
          <w:sz w:val="22"/>
          <w:szCs w:val="22"/>
        </w:rPr>
      </w:pPr>
      <w:r>
        <w:rPr>
          <w:rFonts w:ascii="Arial" w:hAnsi="Arial" w:cs="Arial"/>
          <w:spacing w:val="-6"/>
          <w:w w:val="110"/>
          <w:sz w:val="22"/>
          <w:szCs w:val="22"/>
        </w:rPr>
        <w:t>24.</w:t>
      </w:r>
      <w:r>
        <w:rPr>
          <w:rFonts w:ascii="Arial" w:hAnsi="Arial" w:cs="Arial"/>
          <w:spacing w:val="-6"/>
          <w:w w:val="110"/>
          <w:sz w:val="22"/>
          <w:szCs w:val="22"/>
        </w:rPr>
        <w:tab/>
      </w:r>
      <w:r w:rsidRPr="00A27FC9">
        <w:rPr>
          <w:rFonts w:ascii="Arial" w:hAnsi="Arial" w:cs="Arial"/>
          <w:spacing w:val="-6"/>
          <w:w w:val="110"/>
          <w:sz w:val="22"/>
          <w:szCs w:val="22"/>
        </w:rPr>
        <w:t xml:space="preserve">Nomenclature for the presentation of results of chemical analysis, International Union of Pure and </w:t>
      </w:r>
      <w:r w:rsidRPr="00A27FC9">
        <w:rPr>
          <w:rFonts w:ascii="Arial" w:hAnsi="Arial" w:cs="Arial"/>
          <w:spacing w:val="-5"/>
          <w:w w:val="110"/>
          <w:sz w:val="22"/>
          <w:szCs w:val="22"/>
        </w:rPr>
        <w:t>Applied Chemistry, Pure and Applied Chemistry, 66(3):595-608, 1994.</w:t>
      </w:r>
    </w:p>
    <w:p w:rsidR="00611A15" w:rsidRDefault="00611A15" w:rsidP="00611A15">
      <w:pPr>
        <w:ind w:right="216"/>
        <w:jc w:val="both"/>
        <w:rPr>
          <w:rFonts w:ascii="Arial" w:hAnsi="Arial" w:cs="Arial"/>
          <w:spacing w:val="-10"/>
          <w:w w:val="110"/>
          <w:sz w:val="22"/>
          <w:szCs w:val="22"/>
        </w:rPr>
      </w:pPr>
    </w:p>
    <w:p w:rsidR="00611A15" w:rsidRPr="00A27FC9" w:rsidRDefault="00611A15" w:rsidP="00611A15">
      <w:pPr>
        <w:ind w:left="720" w:right="216" w:hanging="720"/>
        <w:jc w:val="both"/>
        <w:rPr>
          <w:rFonts w:ascii="Arial" w:hAnsi="Arial" w:cs="Arial"/>
          <w:spacing w:val="-8"/>
          <w:w w:val="110"/>
          <w:sz w:val="22"/>
          <w:szCs w:val="22"/>
        </w:rPr>
      </w:pPr>
      <w:r>
        <w:rPr>
          <w:rFonts w:ascii="Arial" w:hAnsi="Arial" w:cs="Arial"/>
          <w:spacing w:val="-10"/>
          <w:w w:val="110"/>
          <w:sz w:val="22"/>
          <w:szCs w:val="22"/>
        </w:rPr>
        <w:t>25.</w:t>
      </w:r>
      <w:r>
        <w:rPr>
          <w:rFonts w:ascii="Arial" w:hAnsi="Arial" w:cs="Arial"/>
          <w:spacing w:val="-10"/>
          <w:w w:val="110"/>
          <w:sz w:val="22"/>
          <w:szCs w:val="22"/>
        </w:rPr>
        <w:tab/>
      </w:r>
      <w:r w:rsidRPr="00A27FC9">
        <w:rPr>
          <w:rFonts w:ascii="Arial" w:hAnsi="Arial" w:cs="Arial"/>
          <w:spacing w:val="-10"/>
          <w:w w:val="110"/>
          <w:sz w:val="22"/>
          <w:szCs w:val="22"/>
        </w:rPr>
        <w:t xml:space="preserve">Nomenclature in evaluation of analytical methods including detection and quantification capabilities, </w:t>
      </w:r>
      <w:r w:rsidRPr="00A27FC9">
        <w:rPr>
          <w:rFonts w:ascii="Arial" w:hAnsi="Arial" w:cs="Arial"/>
          <w:spacing w:val="-3"/>
          <w:w w:val="110"/>
          <w:sz w:val="22"/>
          <w:szCs w:val="22"/>
        </w:rPr>
        <w:t xml:space="preserve">International Union of Pure and Applied Chemistry, Pure and Applied Chemistry, 67(10): 1699- </w:t>
      </w:r>
      <w:r w:rsidRPr="00A27FC9">
        <w:rPr>
          <w:rFonts w:ascii="Arial" w:hAnsi="Arial" w:cs="Arial"/>
          <w:spacing w:val="-8"/>
          <w:w w:val="110"/>
          <w:sz w:val="22"/>
          <w:szCs w:val="22"/>
        </w:rPr>
        <w:t>1723, 1995.</w:t>
      </w:r>
    </w:p>
    <w:p w:rsidR="00611A15" w:rsidRDefault="00611A15" w:rsidP="00611A15">
      <w:pPr>
        <w:jc w:val="both"/>
        <w:rPr>
          <w:rFonts w:ascii="Arial" w:hAnsi="Arial" w:cs="Arial"/>
          <w:spacing w:val="-4"/>
          <w:w w:val="110"/>
          <w:sz w:val="22"/>
          <w:szCs w:val="22"/>
        </w:rPr>
      </w:pPr>
    </w:p>
    <w:p w:rsidR="00611A15" w:rsidRPr="00A27FC9" w:rsidRDefault="00611A15" w:rsidP="00611A15">
      <w:pPr>
        <w:ind w:left="720" w:hanging="720"/>
        <w:jc w:val="both"/>
        <w:rPr>
          <w:rFonts w:ascii="Arial" w:hAnsi="Arial" w:cs="Arial"/>
          <w:spacing w:val="-4"/>
          <w:w w:val="110"/>
          <w:sz w:val="22"/>
          <w:szCs w:val="22"/>
        </w:rPr>
      </w:pPr>
      <w:r>
        <w:rPr>
          <w:rFonts w:ascii="Arial" w:hAnsi="Arial" w:cs="Arial"/>
          <w:spacing w:val="-4"/>
          <w:w w:val="110"/>
          <w:sz w:val="22"/>
          <w:szCs w:val="22"/>
        </w:rPr>
        <w:t>26.</w:t>
      </w:r>
      <w:r>
        <w:rPr>
          <w:rFonts w:ascii="Arial" w:hAnsi="Arial" w:cs="Arial"/>
          <w:spacing w:val="-4"/>
          <w:w w:val="110"/>
          <w:sz w:val="22"/>
          <w:szCs w:val="22"/>
        </w:rPr>
        <w:tab/>
      </w:r>
      <w:r w:rsidRPr="00A27FC9">
        <w:rPr>
          <w:rFonts w:ascii="Arial" w:hAnsi="Arial" w:cs="Arial"/>
          <w:spacing w:val="-4"/>
          <w:w w:val="110"/>
          <w:sz w:val="22"/>
          <w:szCs w:val="22"/>
        </w:rPr>
        <w:t>OIML V1 :2000, International vocabulary of terms in legal metrology, 2000.</w:t>
      </w:r>
    </w:p>
    <w:p w:rsidR="00611A15" w:rsidRDefault="00611A15" w:rsidP="00611A15">
      <w:pPr>
        <w:ind w:right="216"/>
        <w:rPr>
          <w:rFonts w:ascii="Arial" w:hAnsi="Arial" w:cs="Arial"/>
          <w:spacing w:val="-8"/>
          <w:w w:val="110"/>
          <w:sz w:val="22"/>
          <w:szCs w:val="22"/>
        </w:rPr>
      </w:pPr>
    </w:p>
    <w:p w:rsidR="00611A15" w:rsidRPr="00A27FC9" w:rsidRDefault="00611A15" w:rsidP="00611A15">
      <w:pPr>
        <w:ind w:left="720" w:right="216" w:hanging="720"/>
        <w:rPr>
          <w:rFonts w:ascii="Arial" w:hAnsi="Arial" w:cs="Arial"/>
          <w:spacing w:val="-6"/>
          <w:w w:val="110"/>
          <w:sz w:val="22"/>
          <w:szCs w:val="22"/>
        </w:rPr>
      </w:pPr>
      <w:r>
        <w:rPr>
          <w:rFonts w:ascii="Arial" w:hAnsi="Arial" w:cs="Arial"/>
          <w:spacing w:val="-8"/>
          <w:w w:val="110"/>
          <w:sz w:val="22"/>
          <w:szCs w:val="22"/>
        </w:rPr>
        <w:t>27.</w:t>
      </w:r>
      <w:r>
        <w:rPr>
          <w:rFonts w:ascii="Arial" w:hAnsi="Arial" w:cs="Arial"/>
          <w:spacing w:val="-8"/>
          <w:w w:val="110"/>
          <w:sz w:val="22"/>
          <w:szCs w:val="22"/>
        </w:rPr>
        <w:tab/>
      </w:r>
      <w:r w:rsidRPr="00A27FC9">
        <w:rPr>
          <w:rFonts w:ascii="Arial" w:hAnsi="Arial" w:cs="Arial"/>
          <w:spacing w:val="-8"/>
          <w:w w:val="110"/>
          <w:sz w:val="22"/>
          <w:szCs w:val="22"/>
        </w:rPr>
        <w:t xml:space="preserve">Polymerase chain reaction technology as an analytical tool in agricultural biotechnology, J AOAC, </w:t>
      </w:r>
      <w:r w:rsidRPr="00A27FC9">
        <w:rPr>
          <w:rFonts w:ascii="Arial" w:hAnsi="Arial" w:cs="Arial"/>
          <w:spacing w:val="-6"/>
          <w:w w:val="110"/>
          <w:sz w:val="22"/>
          <w:szCs w:val="22"/>
        </w:rPr>
        <w:t>88(1):128-135, 2005.</w:t>
      </w:r>
    </w:p>
    <w:p w:rsidR="00611A15" w:rsidRDefault="00611A15" w:rsidP="00611A15">
      <w:pPr>
        <w:ind w:right="216"/>
        <w:jc w:val="both"/>
        <w:rPr>
          <w:rFonts w:ascii="Arial" w:hAnsi="Arial" w:cs="Arial"/>
          <w:spacing w:val="-3"/>
          <w:w w:val="110"/>
          <w:sz w:val="22"/>
          <w:szCs w:val="22"/>
        </w:rPr>
      </w:pPr>
    </w:p>
    <w:p w:rsidR="00611A15" w:rsidRPr="00A27FC9" w:rsidRDefault="00611A15" w:rsidP="00611A15">
      <w:pPr>
        <w:ind w:left="720" w:right="216" w:hanging="720"/>
        <w:jc w:val="both"/>
        <w:rPr>
          <w:rFonts w:ascii="Arial" w:hAnsi="Arial" w:cs="Arial"/>
          <w:spacing w:val="-5"/>
          <w:w w:val="110"/>
          <w:sz w:val="22"/>
          <w:szCs w:val="22"/>
        </w:rPr>
      </w:pPr>
      <w:r>
        <w:rPr>
          <w:rFonts w:ascii="Arial" w:hAnsi="Arial" w:cs="Arial"/>
          <w:spacing w:val="-3"/>
          <w:w w:val="110"/>
          <w:sz w:val="22"/>
          <w:szCs w:val="22"/>
        </w:rPr>
        <w:t>28.</w:t>
      </w:r>
      <w:r>
        <w:rPr>
          <w:rFonts w:ascii="Arial" w:hAnsi="Arial" w:cs="Arial"/>
          <w:spacing w:val="-3"/>
          <w:w w:val="110"/>
          <w:sz w:val="22"/>
          <w:szCs w:val="22"/>
        </w:rPr>
        <w:tab/>
      </w:r>
      <w:r w:rsidRPr="00A27FC9">
        <w:rPr>
          <w:rFonts w:ascii="Arial" w:hAnsi="Arial" w:cs="Arial"/>
          <w:spacing w:val="-3"/>
          <w:w w:val="110"/>
          <w:sz w:val="22"/>
          <w:szCs w:val="22"/>
        </w:rPr>
        <w:t xml:space="preserve">Practical procedures to validate method performance and results for analysis of pesticides and </w:t>
      </w:r>
      <w:r w:rsidRPr="00A27FC9">
        <w:rPr>
          <w:rFonts w:ascii="Arial" w:hAnsi="Arial" w:cs="Arial"/>
          <w:spacing w:val="-7"/>
          <w:w w:val="110"/>
          <w:sz w:val="22"/>
          <w:szCs w:val="22"/>
        </w:rPr>
        <w:t xml:space="preserve">veterinary drug residues and organic contaminants in food, A. </w:t>
      </w:r>
      <w:proofErr w:type="spellStart"/>
      <w:r w:rsidRPr="00A27FC9">
        <w:rPr>
          <w:rFonts w:ascii="Arial" w:hAnsi="Arial" w:cs="Arial"/>
          <w:spacing w:val="-7"/>
          <w:w w:val="110"/>
          <w:sz w:val="22"/>
          <w:szCs w:val="22"/>
        </w:rPr>
        <w:t>Ambrus</w:t>
      </w:r>
      <w:proofErr w:type="spellEnd"/>
      <w:r w:rsidRPr="00A27FC9">
        <w:rPr>
          <w:rFonts w:ascii="Arial" w:hAnsi="Arial" w:cs="Arial"/>
          <w:spacing w:val="-7"/>
          <w:w w:val="110"/>
          <w:sz w:val="22"/>
          <w:szCs w:val="22"/>
        </w:rPr>
        <w:t xml:space="preserve">, </w:t>
      </w:r>
      <w:r w:rsidRPr="00A27FC9">
        <w:rPr>
          <w:rFonts w:ascii="Arial" w:hAnsi="Arial" w:cs="Arial"/>
          <w:spacing w:val="-7"/>
          <w:w w:val="110"/>
          <w:sz w:val="22"/>
          <w:szCs w:val="22"/>
        </w:rPr>
        <w:lastRenderedPageBreak/>
        <w:t xml:space="preserve">International workshop on </w:t>
      </w:r>
      <w:r w:rsidRPr="00A27FC9">
        <w:rPr>
          <w:rFonts w:ascii="Arial" w:hAnsi="Arial" w:cs="Arial"/>
          <w:spacing w:val="-5"/>
          <w:w w:val="110"/>
          <w:sz w:val="22"/>
          <w:szCs w:val="22"/>
        </w:rPr>
        <w:t xml:space="preserve">principles and practices of method validation, FAO/IAEA/AOAC/IUPAC, p.37, </w:t>
      </w:r>
      <w:smartTag w:uri="urn:schemas-microsoft-com:office:smarttags" w:element="place">
        <w:smartTag w:uri="urn:schemas-microsoft-com:office:smarttags" w:element="City">
          <w:r w:rsidRPr="00A27FC9">
            <w:rPr>
              <w:rFonts w:ascii="Arial" w:hAnsi="Arial" w:cs="Arial"/>
              <w:spacing w:val="-5"/>
              <w:w w:val="110"/>
              <w:sz w:val="22"/>
              <w:szCs w:val="22"/>
            </w:rPr>
            <w:t>Budapest</w:t>
          </w:r>
        </w:smartTag>
      </w:smartTag>
      <w:r w:rsidRPr="00A27FC9">
        <w:rPr>
          <w:rFonts w:ascii="Arial" w:hAnsi="Arial" w:cs="Arial"/>
          <w:spacing w:val="-5"/>
          <w:w w:val="110"/>
          <w:sz w:val="22"/>
          <w:szCs w:val="22"/>
        </w:rPr>
        <w:t>, 1999.</w:t>
      </w:r>
    </w:p>
    <w:p w:rsidR="00611A15" w:rsidRDefault="00611A15" w:rsidP="00611A15">
      <w:pPr>
        <w:ind w:right="216"/>
        <w:rPr>
          <w:rFonts w:ascii="Arial" w:hAnsi="Arial" w:cs="Arial"/>
          <w:spacing w:val="-3"/>
          <w:w w:val="110"/>
          <w:sz w:val="22"/>
          <w:szCs w:val="22"/>
        </w:rPr>
      </w:pPr>
    </w:p>
    <w:p w:rsidR="00611A15" w:rsidRPr="00A27FC9" w:rsidRDefault="00611A15" w:rsidP="00611A15">
      <w:pPr>
        <w:ind w:left="720" w:right="216" w:hanging="720"/>
        <w:rPr>
          <w:rFonts w:ascii="Arial" w:hAnsi="Arial" w:cs="Arial"/>
          <w:spacing w:val="-5"/>
          <w:w w:val="110"/>
          <w:sz w:val="22"/>
          <w:szCs w:val="22"/>
        </w:rPr>
      </w:pPr>
      <w:r>
        <w:rPr>
          <w:rFonts w:ascii="Arial" w:hAnsi="Arial" w:cs="Arial"/>
          <w:spacing w:val="-3"/>
          <w:w w:val="110"/>
          <w:sz w:val="22"/>
          <w:szCs w:val="22"/>
        </w:rPr>
        <w:t>29.</w:t>
      </w:r>
      <w:r>
        <w:rPr>
          <w:rFonts w:ascii="Arial" w:hAnsi="Arial" w:cs="Arial"/>
          <w:spacing w:val="-3"/>
          <w:w w:val="110"/>
          <w:sz w:val="22"/>
          <w:szCs w:val="22"/>
        </w:rPr>
        <w:tab/>
      </w:r>
      <w:r w:rsidRPr="00A27FC9">
        <w:rPr>
          <w:rFonts w:ascii="Arial" w:hAnsi="Arial" w:cs="Arial"/>
          <w:spacing w:val="-3"/>
          <w:w w:val="110"/>
          <w:sz w:val="22"/>
          <w:szCs w:val="22"/>
        </w:rPr>
        <w:t xml:space="preserve">Protocol for the design, conduct and interpretation of method-performance studies, International </w:t>
      </w:r>
      <w:r w:rsidRPr="00A27FC9">
        <w:rPr>
          <w:rFonts w:ascii="Arial" w:hAnsi="Arial" w:cs="Arial"/>
          <w:spacing w:val="-5"/>
          <w:w w:val="110"/>
          <w:sz w:val="22"/>
          <w:szCs w:val="22"/>
        </w:rPr>
        <w:t>Union of Pure and Applied Chemistry, Pure Appl. Chem. 67(2):331-343, 1995.</w:t>
      </w:r>
    </w:p>
    <w:p w:rsidR="00611A15" w:rsidRDefault="00611A15" w:rsidP="00611A15">
      <w:pPr>
        <w:rPr>
          <w:rFonts w:ascii="Arial" w:hAnsi="Arial" w:cs="Arial"/>
          <w:spacing w:val="-4"/>
          <w:w w:val="110"/>
          <w:sz w:val="22"/>
          <w:szCs w:val="22"/>
        </w:rPr>
      </w:pPr>
    </w:p>
    <w:p w:rsidR="00611A15" w:rsidRPr="00A27FC9" w:rsidRDefault="00611A15" w:rsidP="00611A15">
      <w:pPr>
        <w:ind w:left="720" w:hanging="720"/>
        <w:rPr>
          <w:rFonts w:ascii="Arial" w:hAnsi="Arial" w:cs="Arial"/>
          <w:spacing w:val="-4"/>
          <w:w w:val="110"/>
          <w:sz w:val="22"/>
          <w:szCs w:val="22"/>
        </w:rPr>
      </w:pPr>
      <w:r>
        <w:rPr>
          <w:rFonts w:ascii="Arial" w:hAnsi="Arial" w:cs="Arial"/>
          <w:spacing w:val="-4"/>
          <w:w w:val="110"/>
          <w:sz w:val="22"/>
          <w:szCs w:val="22"/>
        </w:rPr>
        <w:t>30.</w:t>
      </w:r>
      <w:r>
        <w:rPr>
          <w:rFonts w:ascii="Arial" w:hAnsi="Arial" w:cs="Arial"/>
          <w:spacing w:val="-4"/>
          <w:w w:val="110"/>
          <w:sz w:val="22"/>
          <w:szCs w:val="22"/>
        </w:rPr>
        <w:tab/>
      </w:r>
      <w:r w:rsidRPr="00A27FC9">
        <w:rPr>
          <w:rFonts w:ascii="Arial" w:hAnsi="Arial" w:cs="Arial"/>
          <w:spacing w:val="-4"/>
          <w:w w:val="110"/>
          <w:sz w:val="22"/>
          <w:szCs w:val="22"/>
        </w:rPr>
        <w:t>Quality management and quality assurance-vocabulary ISO 8402, second edition, 1994.</w:t>
      </w:r>
    </w:p>
    <w:p w:rsidR="00611A15" w:rsidRDefault="00611A15" w:rsidP="00611A15">
      <w:pPr>
        <w:ind w:right="216"/>
        <w:rPr>
          <w:rFonts w:ascii="Arial" w:hAnsi="Arial" w:cs="Arial"/>
          <w:spacing w:val="-3"/>
          <w:w w:val="110"/>
          <w:sz w:val="22"/>
          <w:szCs w:val="22"/>
        </w:rPr>
      </w:pPr>
    </w:p>
    <w:p w:rsidR="00611A15" w:rsidRPr="00A27FC9" w:rsidRDefault="00611A15" w:rsidP="00611A15">
      <w:pPr>
        <w:ind w:left="720" w:right="216" w:hanging="720"/>
        <w:rPr>
          <w:rFonts w:ascii="Arial" w:hAnsi="Arial" w:cs="Arial"/>
          <w:spacing w:val="-5"/>
          <w:w w:val="110"/>
          <w:sz w:val="22"/>
          <w:szCs w:val="22"/>
        </w:rPr>
      </w:pPr>
      <w:r>
        <w:rPr>
          <w:rFonts w:ascii="Arial" w:hAnsi="Arial" w:cs="Arial"/>
          <w:spacing w:val="-3"/>
          <w:w w:val="110"/>
          <w:sz w:val="22"/>
          <w:szCs w:val="22"/>
        </w:rPr>
        <w:t>31.</w:t>
      </w:r>
      <w:r>
        <w:rPr>
          <w:rFonts w:ascii="Arial" w:hAnsi="Arial" w:cs="Arial"/>
          <w:spacing w:val="-3"/>
          <w:w w:val="110"/>
          <w:sz w:val="22"/>
          <w:szCs w:val="22"/>
        </w:rPr>
        <w:tab/>
      </w:r>
      <w:r w:rsidRPr="00A27FC9">
        <w:rPr>
          <w:rFonts w:ascii="Arial" w:hAnsi="Arial" w:cs="Arial"/>
          <w:spacing w:val="-3"/>
          <w:w w:val="110"/>
          <w:sz w:val="22"/>
          <w:szCs w:val="22"/>
        </w:rPr>
        <w:t xml:space="preserve">Recent trends in inter-laboratory precision at ppb and sub-ppb concentrations in relation to fitness </w:t>
      </w:r>
      <w:r w:rsidRPr="00A27FC9">
        <w:rPr>
          <w:rFonts w:ascii="Arial" w:hAnsi="Arial" w:cs="Arial"/>
          <w:spacing w:val="-5"/>
          <w:w w:val="110"/>
          <w:sz w:val="22"/>
          <w:szCs w:val="22"/>
        </w:rPr>
        <w:t>for purpose criteria in proficiency testing, The Analyst, 125:385-3 86, 2000.</w:t>
      </w:r>
    </w:p>
    <w:p w:rsidR="00611A15" w:rsidRDefault="00611A15" w:rsidP="00611A15">
      <w:pPr>
        <w:ind w:right="432"/>
        <w:rPr>
          <w:rFonts w:ascii="Arial" w:hAnsi="Arial" w:cs="Arial"/>
          <w:spacing w:val="-3"/>
          <w:w w:val="110"/>
          <w:sz w:val="22"/>
          <w:szCs w:val="22"/>
        </w:rPr>
      </w:pPr>
    </w:p>
    <w:p w:rsidR="00611A15" w:rsidRPr="00A27FC9" w:rsidRDefault="00611A15" w:rsidP="00611A15">
      <w:pPr>
        <w:ind w:left="720" w:right="432" w:hanging="720"/>
        <w:rPr>
          <w:rFonts w:ascii="Arial" w:hAnsi="Arial" w:cs="Arial"/>
          <w:spacing w:val="-6"/>
          <w:w w:val="110"/>
          <w:sz w:val="22"/>
          <w:szCs w:val="22"/>
        </w:rPr>
      </w:pPr>
      <w:r>
        <w:rPr>
          <w:rFonts w:ascii="Arial" w:hAnsi="Arial" w:cs="Arial"/>
          <w:spacing w:val="-3"/>
          <w:w w:val="110"/>
          <w:sz w:val="22"/>
          <w:szCs w:val="22"/>
        </w:rPr>
        <w:t>32.</w:t>
      </w:r>
      <w:r>
        <w:rPr>
          <w:rFonts w:ascii="Arial" w:hAnsi="Arial" w:cs="Arial"/>
          <w:spacing w:val="-3"/>
          <w:w w:val="110"/>
          <w:sz w:val="22"/>
          <w:szCs w:val="22"/>
        </w:rPr>
        <w:tab/>
      </w:r>
      <w:r w:rsidRPr="00A27FC9">
        <w:rPr>
          <w:rFonts w:ascii="Arial" w:hAnsi="Arial" w:cs="Arial"/>
          <w:spacing w:val="-3"/>
          <w:w w:val="110"/>
          <w:sz w:val="22"/>
          <w:szCs w:val="22"/>
        </w:rPr>
        <w:t xml:space="preserve">Selectivity in Analytical Chemistry, International </w:t>
      </w:r>
      <w:smartTag w:uri="urn:schemas-microsoft-com:office:smarttags" w:element="place">
        <w:r w:rsidRPr="00A27FC9">
          <w:rPr>
            <w:rFonts w:ascii="Arial" w:hAnsi="Arial" w:cs="Arial"/>
            <w:spacing w:val="-3"/>
            <w:w w:val="110"/>
            <w:sz w:val="22"/>
            <w:szCs w:val="22"/>
          </w:rPr>
          <w:t>Union</w:t>
        </w:r>
      </w:smartTag>
      <w:r w:rsidRPr="00A27FC9">
        <w:rPr>
          <w:rFonts w:ascii="Arial" w:hAnsi="Arial" w:cs="Arial"/>
          <w:spacing w:val="-3"/>
          <w:w w:val="110"/>
          <w:sz w:val="22"/>
          <w:szCs w:val="22"/>
        </w:rPr>
        <w:t xml:space="preserve"> of Pure and Applied Chemistry, Pure </w:t>
      </w:r>
      <w:r w:rsidRPr="00A27FC9">
        <w:rPr>
          <w:rFonts w:ascii="Arial" w:hAnsi="Arial" w:cs="Arial"/>
          <w:spacing w:val="-6"/>
          <w:w w:val="110"/>
          <w:sz w:val="22"/>
          <w:szCs w:val="22"/>
        </w:rPr>
        <w:t>Appl. Chem., 73(8):1381-1386, 2001.</w:t>
      </w:r>
    </w:p>
    <w:p w:rsidR="00611A15" w:rsidRDefault="00611A15" w:rsidP="00611A15">
      <w:pPr>
        <w:rPr>
          <w:rFonts w:ascii="Arial" w:hAnsi="Arial" w:cs="Arial"/>
          <w:spacing w:val="-4"/>
          <w:w w:val="110"/>
          <w:sz w:val="22"/>
          <w:szCs w:val="22"/>
        </w:rPr>
      </w:pPr>
    </w:p>
    <w:p w:rsidR="00611A15" w:rsidRPr="00A27FC9" w:rsidRDefault="00611A15" w:rsidP="00611A15">
      <w:pPr>
        <w:ind w:left="720" w:hanging="720"/>
        <w:rPr>
          <w:rFonts w:ascii="Arial" w:hAnsi="Arial" w:cs="Arial"/>
          <w:spacing w:val="-4"/>
          <w:w w:val="110"/>
          <w:sz w:val="22"/>
          <w:szCs w:val="22"/>
        </w:rPr>
      </w:pPr>
      <w:r>
        <w:rPr>
          <w:rFonts w:ascii="Arial" w:hAnsi="Arial" w:cs="Arial"/>
          <w:spacing w:val="-4"/>
          <w:w w:val="110"/>
          <w:sz w:val="22"/>
          <w:szCs w:val="22"/>
        </w:rPr>
        <w:t>33.</w:t>
      </w:r>
      <w:r>
        <w:rPr>
          <w:rFonts w:ascii="Arial" w:hAnsi="Arial" w:cs="Arial"/>
          <w:spacing w:val="-4"/>
          <w:w w:val="110"/>
          <w:sz w:val="22"/>
          <w:szCs w:val="22"/>
        </w:rPr>
        <w:tab/>
      </w:r>
      <w:r w:rsidRPr="00A27FC9">
        <w:rPr>
          <w:rFonts w:ascii="Arial" w:hAnsi="Arial" w:cs="Arial"/>
          <w:spacing w:val="-4"/>
          <w:w w:val="110"/>
          <w:sz w:val="22"/>
          <w:szCs w:val="22"/>
        </w:rPr>
        <w:t>Terms and definitions used in connections with reference materials, ISO Guide 30:1992.</w:t>
      </w:r>
    </w:p>
    <w:p w:rsidR="00611A15" w:rsidRDefault="00611A15" w:rsidP="00611A15">
      <w:pPr>
        <w:ind w:right="216"/>
        <w:rPr>
          <w:rFonts w:ascii="Arial" w:hAnsi="Arial" w:cs="Arial"/>
          <w:spacing w:val="-1"/>
          <w:w w:val="110"/>
          <w:sz w:val="22"/>
          <w:szCs w:val="22"/>
        </w:rPr>
      </w:pPr>
    </w:p>
    <w:p w:rsidR="00611A15" w:rsidRPr="00A27FC9" w:rsidRDefault="00611A15" w:rsidP="00611A15">
      <w:pPr>
        <w:ind w:left="720" w:right="216" w:hanging="720"/>
        <w:rPr>
          <w:rFonts w:ascii="Arial" w:hAnsi="Arial" w:cs="Arial"/>
          <w:spacing w:val="-4"/>
          <w:w w:val="110"/>
          <w:sz w:val="22"/>
          <w:szCs w:val="22"/>
        </w:rPr>
      </w:pPr>
      <w:r>
        <w:rPr>
          <w:rFonts w:ascii="Arial" w:hAnsi="Arial" w:cs="Arial"/>
          <w:spacing w:val="-1"/>
          <w:w w:val="110"/>
          <w:sz w:val="22"/>
          <w:szCs w:val="22"/>
        </w:rPr>
        <w:t>34.</w:t>
      </w:r>
      <w:r>
        <w:rPr>
          <w:rFonts w:ascii="Arial" w:hAnsi="Arial" w:cs="Arial"/>
          <w:spacing w:val="-1"/>
          <w:w w:val="110"/>
          <w:sz w:val="22"/>
          <w:szCs w:val="22"/>
        </w:rPr>
        <w:tab/>
      </w:r>
      <w:r w:rsidRPr="00A27FC9">
        <w:rPr>
          <w:rFonts w:ascii="Arial" w:hAnsi="Arial" w:cs="Arial"/>
          <w:spacing w:val="-1"/>
          <w:w w:val="110"/>
          <w:sz w:val="22"/>
          <w:szCs w:val="22"/>
        </w:rPr>
        <w:t xml:space="preserve">The harmonised guidelines for internal quality control in analytical chemistry laboratories, </w:t>
      </w:r>
      <w:r w:rsidRPr="00A27FC9">
        <w:rPr>
          <w:rFonts w:ascii="Arial" w:hAnsi="Arial" w:cs="Arial"/>
          <w:spacing w:val="-4"/>
          <w:w w:val="110"/>
          <w:sz w:val="22"/>
          <w:szCs w:val="22"/>
        </w:rPr>
        <w:t>International Union of Pure and Applied Chemistry, Pure Appl. Chem., 67:649–666, 1995.</w:t>
      </w:r>
    </w:p>
    <w:p w:rsidR="00611A15" w:rsidRDefault="00611A15" w:rsidP="00611A15">
      <w:pPr>
        <w:ind w:right="216"/>
        <w:jc w:val="both"/>
        <w:rPr>
          <w:rFonts w:ascii="Arial" w:hAnsi="Arial" w:cs="Arial"/>
          <w:w w:val="110"/>
          <w:sz w:val="22"/>
          <w:szCs w:val="22"/>
        </w:rPr>
      </w:pPr>
    </w:p>
    <w:p w:rsidR="00611A15" w:rsidRPr="00A27FC9" w:rsidRDefault="00611A15" w:rsidP="00611A15">
      <w:pPr>
        <w:ind w:left="720" w:right="216" w:hanging="720"/>
        <w:jc w:val="both"/>
        <w:rPr>
          <w:rFonts w:ascii="Arial" w:hAnsi="Arial" w:cs="Arial"/>
          <w:w w:val="110"/>
          <w:sz w:val="22"/>
          <w:szCs w:val="22"/>
        </w:rPr>
      </w:pPr>
      <w:r>
        <w:rPr>
          <w:rFonts w:ascii="Arial" w:hAnsi="Arial" w:cs="Arial"/>
          <w:w w:val="110"/>
          <w:sz w:val="22"/>
          <w:szCs w:val="22"/>
        </w:rPr>
        <w:t>35.</w:t>
      </w:r>
      <w:r>
        <w:rPr>
          <w:rFonts w:ascii="Arial" w:hAnsi="Arial" w:cs="Arial"/>
          <w:w w:val="110"/>
          <w:sz w:val="22"/>
          <w:szCs w:val="22"/>
        </w:rPr>
        <w:tab/>
      </w:r>
      <w:r w:rsidRPr="00A27FC9">
        <w:rPr>
          <w:rFonts w:ascii="Arial" w:hAnsi="Arial" w:cs="Arial"/>
          <w:w w:val="110"/>
          <w:sz w:val="22"/>
          <w:szCs w:val="22"/>
        </w:rPr>
        <w:t xml:space="preserve">The international harmonised protocol for the proficiency testing of (chemical) analytical </w:t>
      </w:r>
      <w:r w:rsidRPr="00A27FC9">
        <w:rPr>
          <w:rFonts w:ascii="Arial" w:hAnsi="Arial" w:cs="Arial"/>
          <w:spacing w:val="-7"/>
          <w:w w:val="110"/>
          <w:sz w:val="22"/>
          <w:szCs w:val="22"/>
        </w:rPr>
        <w:t xml:space="preserve">laboratories, International Union of Pure and Applied Chemistry, Pure Appl. Chem., 65, 2123-2144, </w:t>
      </w:r>
      <w:r w:rsidRPr="00A27FC9">
        <w:rPr>
          <w:rFonts w:ascii="Arial" w:hAnsi="Arial" w:cs="Arial"/>
          <w:w w:val="110"/>
          <w:sz w:val="22"/>
          <w:szCs w:val="22"/>
        </w:rPr>
        <w:t>1993.</w:t>
      </w:r>
    </w:p>
    <w:p w:rsidR="00611A15" w:rsidRDefault="00611A15" w:rsidP="00611A15">
      <w:pPr>
        <w:ind w:left="720" w:right="216" w:hanging="720"/>
        <w:rPr>
          <w:rFonts w:ascii="Arial" w:hAnsi="Arial" w:cs="Arial"/>
          <w:spacing w:val="-4"/>
          <w:w w:val="110"/>
          <w:sz w:val="22"/>
          <w:szCs w:val="22"/>
        </w:rPr>
      </w:pPr>
    </w:p>
    <w:p w:rsidR="00611A15" w:rsidRPr="00A27FC9" w:rsidRDefault="00611A15" w:rsidP="00611A15">
      <w:pPr>
        <w:ind w:left="720" w:right="216" w:hanging="720"/>
        <w:rPr>
          <w:rFonts w:ascii="Arial" w:hAnsi="Arial" w:cs="Arial"/>
          <w:spacing w:val="-5"/>
          <w:w w:val="110"/>
          <w:sz w:val="22"/>
          <w:szCs w:val="22"/>
        </w:rPr>
      </w:pPr>
      <w:r>
        <w:rPr>
          <w:rFonts w:ascii="Arial" w:hAnsi="Arial" w:cs="Arial"/>
          <w:spacing w:val="-4"/>
          <w:w w:val="110"/>
          <w:sz w:val="22"/>
          <w:szCs w:val="22"/>
        </w:rPr>
        <w:t>36.</w:t>
      </w:r>
      <w:r>
        <w:rPr>
          <w:rFonts w:ascii="Arial" w:hAnsi="Arial" w:cs="Arial"/>
          <w:spacing w:val="-4"/>
          <w:w w:val="110"/>
          <w:sz w:val="22"/>
          <w:szCs w:val="22"/>
        </w:rPr>
        <w:tab/>
      </w:r>
      <w:r w:rsidRPr="00A27FC9">
        <w:rPr>
          <w:rFonts w:ascii="Arial" w:hAnsi="Arial" w:cs="Arial"/>
          <w:spacing w:val="-4"/>
          <w:w w:val="110"/>
          <w:sz w:val="22"/>
          <w:szCs w:val="22"/>
        </w:rPr>
        <w:t xml:space="preserve">Use of the terms “recovery “ and “apparent recovery” in analytical procedures, International Union </w:t>
      </w:r>
      <w:r w:rsidRPr="00A27FC9">
        <w:rPr>
          <w:rFonts w:ascii="Arial" w:hAnsi="Arial" w:cs="Arial"/>
          <w:spacing w:val="-5"/>
          <w:w w:val="110"/>
          <w:sz w:val="22"/>
          <w:szCs w:val="22"/>
        </w:rPr>
        <w:t>of Pure and Applied Chemistry, Pure Appl. Chem., 74(11): 2201-2205, 2002.</w:t>
      </w:r>
    </w:p>
    <w:p w:rsidR="00611A15" w:rsidRDefault="00611A15" w:rsidP="00611A15">
      <w:pPr>
        <w:ind w:right="216"/>
        <w:rPr>
          <w:rFonts w:ascii="Arial" w:hAnsi="Arial" w:cs="Arial"/>
          <w:spacing w:val="-3"/>
          <w:w w:val="110"/>
          <w:sz w:val="22"/>
          <w:szCs w:val="22"/>
        </w:rPr>
      </w:pPr>
    </w:p>
    <w:p w:rsidR="00611A15" w:rsidRPr="00A27FC9" w:rsidRDefault="00611A15" w:rsidP="00611A15">
      <w:pPr>
        <w:ind w:left="720" w:right="216" w:hanging="720"/>
        <w:rPr>
          <w:rFonts w:ascii="Arial" w:hAnsi="Arial" w:cs="Arial"/>
          <w:w w:val="110"/>
          <w:sz w:val="22"/>
          <w:szCs w:val="22"/>
        </w:rPr>
      </w:pPr>
      <w:r>
        <w:rPr>
          <w:rFonts w:ascii="Arial" w:hAnsi="Arial" w:cs="Arial"/>
          <w:spacing w:val="-3"/>
          <w:w w:val="110"/>
          <w:sz w:val="22"/>
          <w:szCs w:val="22"/>
        </w:rPr>
        <w:t>37.</w:t>
      </w:r>
      <w:r>
        <w:rPr>
          <w:rFonts w:ascii="Arial" w:hAnsi="Arial" w:cs="Arial"/>
          <w:spacing w:val="-3"/>
          <w:w w:val="110"/>
          <w:sz w:val="22"/>
          <w:szCs w:val="22"/>
        </w:rPr>
        <w:tab/>
      </w:r>
      <w:r w:rsidRPr="00A27FC9">
        <w:rPr>
          <w:rFonts w:ascii="Arial" w:hAnsi="Arial" w:cs="Arial"/>
          <w:spacing w:val="-3"/>
          <w:w w:val="110"/>
          <w:sz w:val="22"/>
          <w:szCs w:val="22"/>
        </w:rPr>
        <w:t xml:space="preserve">VIM, International vocabulary of metrology - Basic and general concepts and associated terms, </w:t>
      </w:r>
      <w:r w:rsidRPr="00A27FC9">
        <w:rPr>
          <w:rFonts w:ascii="Arial" w:hAnsi="Arial" w:cs="Arial"/>
          <w:spacing w:val="-5"/>
          <w:w w:val="110"/>
          <w:sz w:val="22"/>
          <w:szCs w:val="22"/>
        </w:rPr>
        <w:t>JCGM 200: 2008, also published as ISO/IEC Guide 99-12:2007.</w:t>
      </w:r>
    </w:p>
    <w:p w:rsidR="00611A15" w:rsidRPr="0010165E" w:rsidRDefault="009C6F7A" w:rsidP="0010165E">
      <w:pPr>
        <w:autoSpaceDE w:val="0"/>
        <w:autoSpaceDN w:val="0"/>
        <w:adjustRightInd w:val="0"/>
        <w:jc w:val="both"/>
        <w:rPr>
          <w:rFonts w:ascii="Arial" w:hAnsi="Arial"/>
          <w:b/>
        </w:rPr>
      </w:pPr>
      <w:r>
        <w:rPr>
          <w:rFonts w:ascii="Arial" w:hAnsi="Arial"/>
        </w:rPr>
        <w:br w:type="page"/>
      </w:r>
      <w:r w:rsidR="007B4504" w:rsidRPr="0010165E">
        <w:rPr>
          <w:rFonts w:ascii="Arial" w:hAnsi="Arial"/>
          <w:b/>
        </w:rPr>
        <w:lastRenderedPageBreak/>
        <w:t>A</w:t>
      </w:r>
      <w:r w:rsidR="0010165E" w:rsidRPr="0010165E">
        <w:rPr>
          <w:rFonts w:ascii="Arial" w:hAnsi="Arial"/>
          <w:b/>
        </w:rPr>
        <w:t xml:space="preserve">PPENDIX </w:t>
      </w:r>
      <w:r w:rsidR="007B4504" w:rsidRPr="0010165E">
        <w:rPr>
          <w:rFonts w:ascii="Arial" w:hAnsi="Arial"/>
          <w:b/>
        </w:rPr>
        <w:t>V: PROPRIETARY METHODS OF ANALYSIS</w:t>
      </w:r>
    </w:p>
    <w:p w:rsidR="008F01FD" w:rsidRPr="0010165E" w:rsidRDefault="008F01FD" w:rsidP="0010165E">
      <w:pPr>
        <w:spacing w:before="432" w:line="360" w:lineRule="auto"/>
        <w:jc w:val="both"/>
        <w:rPr>
          <w:rFonts w:ascii="Arial" w:hAnsi="Arial" w:cs="Arial"/>
          <w:b/>
          <w:bCs/>
          <w:spacing w:val="-9"/>
          <w:w w:val="110"/>
        </w:rPr>
      </w:pPr>
      <w:r w:rsidRPr="0010165E">
        <w:rPr>
          <w:rFonts w:ascii="Arial" w:hAnsi="Arial" w:cs="Arial"/>
          <w:b/>
          <w:bCs/>
          <w:spacing w:val="-10"/>
          <w:w w:val="110"/>
        </w:rPr>
        <w:t xml:space="preserve">PROVISIONS ON THE USE OF PROPRIETARY METHODS IN CODEX </w:t>
      </w:r>
      <w:proofErr w:type="gramStart"/>
      <w:r w:rsidRPr="0010165E">
        <w:rPr>
          <w:rFonts w:ascii="Arial" w:hAnsi="Arial" w:cs="Arial"/>
          <w:b/>
          <w:bCs/>
          <w:spacing w:val="-10"/>
          <w:w w:val="110"/>
        </w:rPr>
        <w:t>STANDARDS</w:t>
      </w:r>
      <w:proofErr w:type="gramEnd"/>
      <w:r w:rsidRPr="0010165E">
        <w:rPr>
          <w:rFonts w:ascii="Arial" w:hAnsi="Arial" w:cs="Arial"/>
          <w:b/>
          <w:bCs/>
          <w:spacing w:val="-10"/>
          <w:w w:val="110"/>
        </w:rPr>
        <w:br/>
      </w:r>
      <w:r w:rsidRPr="0010165E">
        <w:rPr>
          <w:rFonts w:ascii="Arial" w:hAnsi="Arial" w:cs="Arial"/>
          <w:b/>
          <w:bCs/>
          <w:spacing w:val="-9"/>
          <w:w w:val="110"/>
        </w:rPr>
        <w:t>(To be added to the Codex Procedural Manual)</w:t>
      </w:r>
    </w:p>
    <w:p w:rsidR="008F01FD" w:rsidRPr="0010165E" w:rsidRDefault="008F01FD" w:rsidP="0010165E">
      <w:pPr>
        <w:spacing w:before="360"/>
        <w:ind w:left="72"/>
        <w:jc w:val="both"/>
        <w:rPr>
          <w:rFonts w:ascii="Arial" w:hAnsi="Arial" w:cs="Arial"/>
          <w:b/>
          <w:bCs/>
          <w:i/>
          <w:iCs/>
          <w:spacing w:val="-8"/>
          <w:w w:val="110"/>
        </w:rPr>
      </w:pPr>
      <w:r w:rsidRPr="0010165E">
        <w:rPr>
          <w:rFonts w:ascii="Arial" w:hAnsi="Arial" w:cs="Arial"/>
          <w:b/>
          <w:bCs/>
          <w:i/>
          <w:iCs/>
          <w:spacing w:val="-8"/>
          <w:w w:val="110"/>
        </w:rPr>
        <w:t>Definition of a Proprietary Method of Analysis</w:t>
      </w:r>
    </w:p>
    <w:p w:rsidR="008F01FD" w:rsidRPr="0010165E" w:rsidRDefault="008F01FD" w:rsidP="0010165E">
      <w:pPr>
        <w:spacing w:before="108"/>
        <w:ind w:left="72" w:right="144"/>
        <w:jc w:val="both"/>
        <w:rPr>
          <w:rFonts w:ascii="Arial" w:hAnsi="Arial" w:cs="Arial"/>
          <w:spacing w:val="-15"/>
          <w:w w:val="115"/>
        </w:rPr>
      </w:pPr>
      <w:r w:rsidRPr="0010165E">
        <w:rPr>
          <w:rFonts w:ascii="Arial" w:hAnsi="Arial" w:cs="Arial"/>
          <w:spacing w:val="-12"/>
          <w:w w:val="115"/>
        </w:rPr>
        <w:t xml:space="preserve">For Codex purposes a proprietary method of analysis is one that contains protected intellectual property </w:t>
      </w:r>
      <w:r w:rsidRPr="0010165E">
        <w:rPr>
          <w:rFonts w:ascii="Arial" w:hAnsi="Arial" w:cs="Arial"/>
          <w:spacing w:val="-11"/>
          <w:w w:val="115"/>
        </w:rPr>
        <w:t xml:space="preserve">preventing full disclosure of information about the method and/or where the intellectual property owner </w:t>
      </w:r>
      <w:r w:rsidRPr="0010165E">
        <w:rPr>
          <w:rFonts w:ascii="Arial" w:hAnsi="Arial" w:cs="Arial"/>
          <w:spacing w:val="-15"/>
          <w:w w:val="115"/>
        </w:rPr>
        <w:t>restricts the use or distribution of the method or materials for its performance such that no alternative source of these would be available. It does not extend to a method which is subject only to copyright.</w:t>
      </w:r>
    </w:p>
    <w:p w:rsidR="008F01FD" w:rsidRPr="0010165E" w:rsidRDefault="008F01FD" w:rsidP="0010165E">
      <w:pPr>
        <w:spacing w:before="144"/>
        <w:ind w:left="72"/>
        <w:jc w:val="both"/>
        <w:rPr>
          <w:rFonts w:ascii="Arial" w:hAnsi="Arial" w:cs="Arial"/>
          <w:b/>
          <w:bCs/>
          <w:i/>
          <w:iCs/>
          <w:w w:val="110"/>
        </w:rPr>
      </w:pPr>
      <w:r w:rsidRPr="0010165E">
        <w:rPr>
          <w:rFonts w:ascii="Arial" w:hAnsi="Arial" w:cs="Arial"/>
          <w:b/>
          <w:bCs/>
          <w:i/>
          <w:iCs/>
          <w:w w:val="110"/>
        </w:rPr>
        <w:t>Requirements</w:t>
      </w:r>
    </w:p>
    <w:p w:rsidR="008F01FD" w:rsidRPr="0010165E" w:rsidRDefault="008F01FD" w:rsidP="0010165E">
      <w:pPr>
        <w:spacing w:before="108"/>
        <w:ind w:left="72" w:right="144"/>
        <w:jc w:val="both"/>
        <w:rPr>
          <w:rFonts w:ascii="Arial" w:hAnsi="Arial" w:cs="Arial"/>
          <w:spacing w:val="-13"/>
          <w:w w:val="115"/>
        </w:rPr>
      </w:pPr>
      <w:r w:rsidRPr="0010165E">
        <w:rPr>
          <w:rFonts w:ascii="Arial" w:hAnsi="Arial" w:cs="Arial"/>
          <w:spacing w:val="-13"/>
          <w:w w:val="115"/>
        </w:rPr>
        <w:t xml:space="preserve">Codex Committees may occasionally submit methods of analysis which are proprietary, or are based on </w:t>
      </w:r>
      <w:r w:rsidRPr="0010165E">
        <w:rPr>
          <w:rFonts w:ascii="Arial" w:hAnsi="Arial" w:cs="Arial"/>
          <w:spacing w:val="-10"/>
          <w:w w:val="115"/>
        </w:rPr>
        <w:t xml:space="preserve">proprietary aspects, to the Codex Committee on Methods of Analysis and Sampling for endorsement. </w:t>
      </w:r>
      <w:r w:rsidRPr="0010165E">
        <w:rPr>
          <w:rFonts w:ascii="Arial" w:hAnsi="Arial" w:cs="Arial"/>
          <w:spacing w:val="-13"/>
          <w:w w:val="115"/>
        </w:rPr>
        <w:t>CCMAS encourages the method sponsors to provide data for CCMAS assessment.</w:t>
      </w:r>
    </w:p>
    <w:p w:rsidR="008F01FD" w:rsidRPr="0010165E" w:rsidRDefault="008F01FD" w:rsidP="0010165E">
      <w:pPr>
        <w:widowControl w:val="0"/>
        <w:numPr>
          <w:ilvl w:val="0"/>
          <w:numId w:val="25"/>
        </w:numPr>
        <w:tabs>
          <w:tab w:val="clear" w:pos="360"/>
          <w:tab w:val="num" w:pos="864"/>
        </w:tabs>
        <w:kinsoku w:val="0"/>
        <w:spacing w:before="108"/>
        <w:ind w:right="144"/>
        <w:jc w:val="both"/>
        <w:rPr>
          <w:rFonts w:ascii="Arial" w:hAnsi="Arial" w:cs="Arial"/>
          <w:spacing w:val="-10"/>
          <w:w w:val="115"/>
        </w:rPr>
      </w:pPr>
      <w:r w:rsidRPr="0010165E">
        <w:rPr>
          <w:rFonts w:ascii="Arial" w:hAnsi="Arial" w:cs="Arial"/>
          <w:spacing w:val="-13"/>
          <w:w w:val="115"/>
        </w:rPr>
        <w:t xml:space="preserve">A proprietary method should not be endorsed if there is available a suitable non-proprietary method </w:t>
      </w:r>
      <w:r w:rsidRPr="0010165E">
        <w:rPr>
          <w:rFonts w:ascii="Arial" w:hAnsi="Arial" w:cs="Arial"/>
          <w:spacing w:val="-10"/>
          <w:w w:val="115"/>
        </w:rPr>
        <w:t xml:space="preserve">of analysis which has been or could be endorsed and which has similar or better performance </w:t>
      </w:r>
      <w:r w:rsidRPr="0010165E">
        <w:rPr>
          <w:rFonts w:ascii="Arial" w:hAnsi="Arial" w:cs="Arial"/>
          <w:spacing w:val="-13"/>
          <w:w w:val="115"/>
        </w:rPr>
        <w:t xml:space="preserve">characteristics. This should ensure that no approach is taken such that it appears as if a proprietary </w:t>
      </w:r>
      <w:r w:rsidRPr="0010165E">
        <w:rPr>
          <w:rFonts w:ascii="Arial" w:hAnsi="Arial" w:cs="Arial"/>
          <w:spacing w:val="-11"/>
          <w:w w:val="115"/>
        </w:rPr>
        <w:t xml:space="preserve">method is endorsed by Codex to the detriment of other potential methods; if possible preference </w:t>
      </w:r>
      <w:r w:rsidRPr="0010165E">
        <w:rPr>
          <w:rFonts w:ascii="Arial" w:hAnsi="Arial" w:cs="Arial"/>
          <w:spacing w:val="-15"/>
          <w:w w:val="115"/>
        </w:rPr>
        <w:t xml:space="preserve">should be given to adopting appropriate method criteria rather than endorsing a specific proprietary </w:t>
      </w:r>
      <w:r w:rsidRPr="0010165E">
        <w:rPr>
          <w:rFonts w:ascii="Arial" w:hAnsi="Arial" w:cs="Arial"/>
          <w:spacing w:val="-10"/>
          <w:w w:val="115"/>
        </w:rPr>
        <w:t>method of analysis.</w:t>
      </w:r>
    </w:p>
    <w:p w:rsidR="008F01FD" w:rsidRPr="0010165E" w:rsidRDefault="008F01FD" w:rsidP="0010165E">
      <w:pPr>
        <w:widowControl w:val="0"/>
        <w:numPr>
          <w:ilvl w:val="0"/>
          <w:numId w:val="25"/>
        </w:numPr>
        <w:tabs>
          <w:tab w:val="clear" w:pos="360"/>
          <w:tab w:val="num" w:pos="864"/>
        </w:tabs>
        <w:kinsoku w:val="0"/>
        <w:spacing w:before="144"/>
        <w:ind w:right="144"/>
        <w:jc w:val="both"/>
        <w:rPr>
          <w:rFonts w:ascii="Arial" w:hAnsi="Arial" w:cs="Arial"/>
          <w:spacing w:val="-8"/>
          <w:w w:val="115"/>
        </w:rPr>
      </w:pPr>
      <w:r w:rsidRPr="0010165E">
        <w:rPr>
          <w:rFonts w:ascii="Arial" w:hAnsi="Arial" w:cs="Arial"/>
          <w:spacing w:val="-10"/>
          <w:w w:val="115"/>
        </w:rPr>
        <w:t xml:space="preserve">Preference should be given to endorsing those methods of analysis where the reagents and/or </w:t>
      </w:r>
      <w:r w:rsidRPr="0010165E">
        <w:rPr>
          <w:rFonts w:ascii="Arial" w:hAnsi="Arial" w:cs="Arial"/>
          <w:w w:val="115"/>
        </w:rPr>
        <w:t xml:space="preserve">apparatus are described in the method to the degree that either laboratories or other </w:t>
      </w:r>
      <w:r w:rsidRPr="0010165E">
        <w:rPr>
          <w:rFonts w:ascii="Arial" w:hAnsi="Arial" w:cs="Arial"/>
          <w:spacing w:val="-8"/>
          <w:w w:val="115"/>
        </w:rPr>
        <w:t>manufacturers could produce them themselves.</w:t>
      </w:r>
    </w:p>
    <w:p w:rsidR="008F01FD" w:rsidRPr="0010165E" w:rsidRDefault="008F01FD" w:rsidP="0010165E">
      <w:pPr>
        <w:widowControl w:val="0"/>
        <w:numPr>
          <w:ilvl w:val="0"/>
          <w:numId w:val="25"/>
        </w:numPr>
        <w:tabs>
          <w:tab w:val="clear" w:pos="360"/>
          <w:tab w:val="num" w:pos="864"/>
        </w:tabs>
        <w:kinsoku w:val="0"/>
        <w:spacing w:before="108"/>
        <w:ind w:right="144"/>
        <w:jc w:val="both"/>
        <w:rPr>
          <w:rFonts w:ascii="Arial" w:hAnsi="Arial" w:cs="Arial"/>
          <w:spacing w:val="-8"/>
          <w:w w:val="115"/>
        </w:rPr>
      </w:pPr>
      <w:r w:rsidRPr="0010165E">
        <w:rPr>
          <w:rFonts w:ascii="Arial" w:hAnsi="Arial" w:cs="Arial"/>
          <w:spacing w:val="-12"/>
          <w:w w:val="115"/>
        </w:rPr>
        <w:t>Method performance criteria established for proprietary methods are the same as those for non</w:t>
      </w:r>
      <w:r w:rsidRPr="0010165E">
        <w:rPr>
          <w:rFonts w:ascii="Arial" w:hAnsi="Arial" w:cs="Arial"/>
          <w:spacing w:val="-12"/>
          <w:w w:val="115"/>
        </w:rPr>
        <w:softHyphen/>
      </w:r>
      <w:r w:rsidR="000774E4" w:rsidRPr="0010165E">
        <w:rPr>
          <w:rFonts w:ascii="Arial" w:hAnsi="Arial" w:cs="Arial"/>
          <w:spacing w:val="-12"/>
          <w:w w:val="115"/>
        </w:rPr>
        <w:t>-</w:t>
      </w:r>
      <w:r w:rsidRPr="0010165E">
        <w:rPr>
          <w:rFonts w:ascii="Arial" w:hAnsi="Arial" w:cs="Arial"/>
          <w:spacing w:val="-8"/>
          <w:w w:val="115"/>
        </w:rPr>
        <w:t xml:space="preserve">proprietary methods. Performance criteria should be those stipulated above. If appropriate, </w:t>
      </w:r>
      <w:r w:rsidRPr="0010165E">
        <w:rPr>
          <w:rFonts w:ascii="Arial" w:hAnsi="Arial" w:cs="Arial"/>
          <w:spacing w:val="-12"/>
          <w:w w:val="115"/>
        </w:rPr>
        <w:t xml:space="preserve">information on the effect of manufacturing variability of the proprietary method on the method </w:t>
      </w:r>
      <w:r w:rsidRPr="0010165E">
        <w:rPr>
          <w:rFonts w:ascii="Arial" w:hAnsi="Arial" w:cs="Arial"/>
          <w:spacing w:val="-8"/>
          <w:w w:val="115"/>
        </w:rPr>
        <w:t>performance should be provided.</w:t>
      </w:r>
    </w:p>
    <w:p w:rsidR="008F01FD" w:rsidRPr="0010165E" w:rsidRDefault="008F01FD" w:rsidP="0010165E">
      <w:pPr>
        <w:widowControl w:val="0"/>
        <w:numPr>
          <w:ilvl w:val="0"/>
          <w:numId w:val="25"/>
        </w:numPr>
        <w:tabs>
          <w:tab w:val="clear" w:pos="360"/>
          <w:tab w:val="num" w:pos="864"/>
        </w:tabs>
        <w:kinsoku w:val="0"/>
        <w:spacing w:before="144"/>
        <w:ind w:right="144"/>
        <w:jc w:val="both"/>
        <w:rPr>
          <w:rFonts w:ascii="Arial" w:hAnsi="Arial" w:cs="Arial"/>
          <w:spacing w:val="-10"/>
          <w:w w:val="115"/>
        </w:rPr>
      </w:pPr>
      <w:r w:rsidRPr="0010165E">
        <w:rPr>
          <w:rFonts w:ascii="Arial" w:hAnsi="Arial" w:cs="Arial"/>
          <w:spacing w:val="-9"/>
          <w:w w:val="115"/>
        </w:rPr>
        <w:t xml:space="preserve">After endorsing, any changes that influence performance characteristics must be reported to </w:t>
      </w:r>
      <w:r w:rsidRPr="0010165E">
        <w:rPr>
          <w:rFonts w:ascii="Arial" w:hAnsi="Arial" w:cs="Arial"/>
          <w:spacing w:val="-10"/>
          <w:w w:val="115"/>
        </w:rPr>
        <w:t>CCMAS for consideration.</w:t>
      </w:r>
    </w:p>
    <w:p w:rsidR="008F01FD" w:rsidRPr="0010165E" w:rsidRDefault="008F01FD" w:rsidP="0010165E">
      <w:pPr>
        <w:widowControl w:val="0"/>
        <w:numPr>
          <w:ilvl w:val="0"/>
          <w:numId w:val="25"/>
        </w:numPr>
        <w:tabs>
          <w:tab w:val="clear" w:pos="360"/>
          <w:tab w:val="num" w:pos="864"/>
        </w:tabs>
        <w:kinsoku w:val="0"/>
        <w:spacing w:before="108"/>
        <w:ind w:right="144"/>
        <w:jc w:val="both"/>
        <w:rPr>
          <w:rFonts w:ascii="Arial" w:hAnsi="Arial" w:cs="Arial"/>
          <w:spacing w:val="-15"/>
          <w:w w:val="115"/>
        </w:rPr>
      </w:pPr>
      <w:r w:rsidRPr="0010165E">
        <w:rPr>
          <w:rFonts w:ascii="Arial" w:hAnsi="Arial" w:cs="Arial"/>
          <w:spacing w:val="-12"/>
          <w:w w:val="115"/>
        </w:rPr>
        <w:t xml:space="preserve">A proprietary method should be either fully collaboratively validated or validated and reviewed by </w:t>
      </w:r>
      <w:r w:rsidRPr="0010165E">
        <w:rPr>
          <w:rFonts w:ascii="Arial" w:hAnsi="Arial" w:cs="Arial"/>
          <w:spacing w:val="-11"/>
          <w:w w:val="115"/>
        </w:rPr>
        <w:t xml:space="preserve">an independent third party according to internationally recognised protocols. The results of such </w:t>
      </w:r>
      <w:r w:rsidRPr="0010165E">
        <w:rPr>
          <w:rFonts w:ascii="Arial" w:hAnsi="Arial" w:cs="Arial"/>
          <w:spacing w:val="-12"/>
          <w:w w:val="115"/>
        </w:rPr>
        <w:t xml:space="preserve">studies should be made available for CCMAS. If a proprietary method has not been validated by a </w:t>
      </w:r>
      <w:r w:rsidRPr="0010165E">
        <w:rPr>
          <w:rFonts w:ascii="Arial" w:hAnsi="Arial" w:cs="Arial"/>
          <w:spacing w:val="-13"/>
          <w:w w:val="115"/>
        </w:rPr>
        <w:t xml:space="preserve">full collaborative trial, it may be eligible for adoption into the Codex system as a Codex Type IV </w:t>
      </w:r>
      <w:r w:rsidRPr="0010165E">
        <w:rPr>
          <w:rFonts w:ascii="Arial" w:hAnsi="Arial" w:cs="Arial"/>
          <w:spacing w:val="-15"/>
          <w:w w:val="115"/>
        </w:rPr>
        <w:t>method, but not as a Type I, II or III method.</w:t>
      </w:r>
    </w:p>
    <w:p w:rsidR="008F01FD" w:rsidRPr="0010165E" w:rsidRDefault="008F01FD" w:rsidP="0010165E">
      <w:pPr>
        <w:widowControl w:val="0"/>
        <w:numPr>
          <w:ilvl w:val="0"/>
          <w:numId w:val="25"/>
        </w:numPr>
        <w:tabs>
          <w:tab w:val="clear" w:pos="360"/>
          <w:tab w:val="num" w:pos="864"/>
        </w:tabs>
        <w:kinsoku w:val="0"/>
        <w:spacing w:before="144"/>
        <w:ind w:right="144"/>
        <w:jc w:val="both"/>
        <w:rPr>
          <w:rFonts w:ascii="Arial" w:hAnsi="Arial" w:cs="Arial"/>
          <w:spacing w:val="-6"/>
          <w:w w:val="115"/>
        </w:rPr>
      </w:pPr>
      <w:r w:rsidRPr="0010165E">
        <w:rPr>
          <w:rFonts w:ascii="Arial" w:hAnsi="Arial" w:cs="Arial"/>
          <w:spacing w:val="-8"/>
          <w:w w:val="115"/>
        </w:rPr>
        <w:t xml:space="preserve">Whilst respecting the necessity for reasonable protection of intellectual property, sufficient </w:t>
      </w:r>
      <w:r w:rsidRPr="0010165E">
        <w:rPr>
          <w:rFonts w:ascii="Arial" w:hAnsi="Arial" w:cs="Arial"/>
          <w:spacing w:val="-11"/>
          <w:w w:val="115"/>
        </w:rPr>
        <w:t xml:space="preserve">information should be available to enable reliable use of the method by analysts and to enable </w:t>
      </w:r>
      <w:r w:rsidRPr="0010165E">
        <w:rPr>
          <w:rFonts w:ascii="Arial" w:hAnsi="Arial" w:cs="Arial"/>
          <w:spacing w:val="-13"/>
          <w:w w:val="115"/>
        </w:rPr>
        <w:t xml:space="preserve">evaluation of the performance of the method by CCMAS. In any particular case this may extend beyond performance data, for example to include details of operating principle, at the sole discretion </w:t>
      </w:r>
      <w:r w:rsidRPr="0010165E">
        <w:rPr>
          <w:rFonts w:ascii="Arial" w:hAnsi="Arial" w:cs="Arial"/>
          <w:spacing w:val="-6"/>
          <w:w w:val="115"/>
        </w:rPr>
        <w:t>of CCMAS.</w:t>
      </w:r>
    </w:p>
    <w:p w:rsidR="008F01FD" w:rsidRPr="0010165E" w:rsidRDefault="008F01FD" w:rsidP="0010165E">
      <w:pPr>
        <w:widowControl w:val="0"/>
        <w:numPr>
          <w:ilvl w:val="0"/>
          <w:numId w:val="26"/>
        </w:numPr>
        <w:tabs>
          <w:tab w:val="clear" w:pos="360"/>
          <w:tab w:val="num" w:pos="864"/>
        </w:tabs>
        <w:kinsoku w:val="0"/>
        <w:spacing w:before="108"/>
        <w:ind w:right="144"/>
        <w:jc w:val="both"/>
        <w:rPr>
          <w:rFonts w:ascii="Arial" w:hAnsi="Arial" w:cs="Arial"/>
          <w:color w:val="0D0D0D"/>
          <w:spacing w:val="-10"/>
          <w:w w:val="115"/>
        </w:rPr>
      </w:pPr>
      <w:r w:rsidRPr="0010165E">
        <w:rPr>
          <w:rFonts w:ascii="Arial" w:hAnsi="Arial" w:cs="Arial"/>
          <w:color w:val="0D0D0D"/>
          <w:spacing w:val="-10"/>
          <w:w w:val="115"/>
        </w:rPr>
        <w:lastRenderedPageBreak/>
        <w:t>The supplier or submitter of a proprietary method should demonstrate to CCMAS’s satisfaction that the method will be readily available to all interested parties.</w:t>
      </w:r>
    </w:p>
    <w:p w:rsidR="008F01FD" w:rsidRPr="0010165E" w:rsidRDefault="008F01FD" w:rsidP="0010165E">
      <w:pPr>
        <w:widowControl w:val="0"/>
        <w:numPr>
          <w:ilvl w:val="0"/>
          <w:numId w:val="26"/>
        </w:numPr>
        <w:tabs>
          <w:tab w:val="clear" w:pos="360"/>
          <w:tab w:val="num" w:pos="864"/>
        </w:tabs>
        <w:kinsoku w:val="0"/>
        <w:spacing w:before="108"/>
        <w:ind w:right="144"/>
        <w:jc w:val="both"/>
        <w:rPr>
          <w:rFonts w:ascii="Arial" w:hAnsi="Arial" w:cs="Arial"/>
          <w:color w:val="0D0D0D"/>
          <w:spacing w:val="-13"/>
          <w:w w:val="115"/>
        </w:rPr>
      </w:pPr>
      <w:r w:rsidRPr="0010165E">
        <w:rPr>
          <w:rFonts w:ascii="Arial" w:hAnsi="Arial" w:cs="Arial"/>
          <w:color w:val="0D0D0D"/>
          <w:spacing w:val="-8"/>
          <w:w w:val="115"/>
        </w:rPr>
        <w:t xml:space="preserve">CCMAS may decline to endorse a proprietary method if restrictions by intellectual property </w:t>
      </w:r>
      <w:r w:rsidRPr="0010165E">
        <w:rPr>
          <w:rFonts w:ascii="Arial" w:hAnsi="Arial" w:cs="Arial"/>
          <w:color w:val="0D0D0D"/>
          <w:spacing w:val="-11"/>
          <w:w w:val="115"/>
        </w:rPr>
        <w:t xml:space="preserve">unduly restrict research into determining the method properties, scope of claim and validity or </w:t>
      </w:r>
      <w:r w:rsidRPr="0010165E">
        <w:rPr>
          <w:rFonts w:ascii="Arial" w:hAnsi="Arial" w:cs="Arial"/>
          <w:color w:val="0D0D0D"/>
          <w:spacing w:val="-13"/>
          <w:w w:val="115"/>
        </w:rPr>
        <w:t>development of improvements to the technology.</w:t>
      </w:r>
    </w:p>
    <w:p w:rsidR="008F01FD" w:rsidRPr="0010165E" w:rsidRDefault="008F01FD" w:rsidP="0010165E">
      <w:pPr>
        <w:widowControl w:val="0"/>
        <w:numPr>
          <w:ilvl w:val="0"/>
          <w:numId w:val="25"/>
        </w:numPr>
        <w:tabs>
          <w:tab w:val="clear" w:pos="360"/>
          <w:tab w:val="num" w:pos="864"/>
        </w:tabs>
        <w:kinsoku w:val="0"/>
        <w:spacing w:before="108"/>
        <w:ind w:right="144"/>
        <w:jc w:val="both"/>
        <w:rPr>
          <w:rFonts w:ascii="Arial" w:hAnsi="Arial" w:cs="Arial"/>
          <w:spacing w:val="-12"/>
          <w:w w:val="115"/>
        </w:rPr>
      </w:pPr>
      <w:r w:rsidRPr="0010165E">
        <w:rPr>
          <w:rFonts w:ascii="Arial" w:hAnsi="Arial" w:cs="Arial"/>
          <w:spacing w:val="-12"/>
          <w:w w:val="115"/>
        </w:rPr>
        <w:t>If suitable non</w:t>
      </w:r>
      <w:r w:rsidR="000774E4" w:rsidRPr="0010165E">
        <w:rPr>
          <w:rFonts w:ascii="Arial" w:hAnsi="Arial" w:cs="Arial"/>
          <w:spacing w:val="-12"/>
          <w:w w:val="115"/>
        </w:rPr>
        <w:t>-</w:t>
      </w:r>
      <w:r w:rsidRPr="0010165E">
        <w:rPr>
          <w:rFonts w:ascii="Arial" w:hAnsi="Arial" w:cs="Arial"/>
          <w:spacing w:val="-12"/>
          <w:w w:val="115"/>
        </w:rPr>
        <w:t>proprietary methods become available and endorsed, the status of the previously endorsed proprietary method should be reviewed and may be revised.</w:t>
      </w:r>
    </w:p>
    <w:p w:rsidR="007B4504" w:rsidRPr="00271389" w:rsidRDefault="008F01FD" w:rsidP="00271389">
      <w:pPr>
        <w:autoSpaceDE w:val="0"/>
        <w:autoSpaceDN w:val="0"/>
        <w:adjustRightInd w:val="0"/>
        <w:jc w:val="both"/>
        <w:rPr>
          <w:rFonts w:ascii="Arial" w:hAnsi="Arial" w:cs="Arial"/>
          <w:b/>
        </w:rPr>
      </w:pPr>
      <w:r>
        <w:rPr>
          <w:rFonts w:ascii="Arial" w:hAnsi="Arial"/>
        </w:rPr>
        <w:br w:type="page"/>
      </w:r>
      <w:r w:rsidRPr="00271389">
        <w:rPr>
          <w:rFonts w:ascii="Arial" w:hAnsi="Arial" w:cs="Arial"/>
          <w:b/>
        </w:rPr>
        <w:lastRenderedPageBreak/>
        <w:t xml:space="preserve">ANNEX V: </w:t>
      </w:r>
      <w:r w:rsidR="00271389" w:rsidRPr="00271389">
        <w:rPr>
          <w:rFonts w:ascii="Arial" w:hAnsi="Arial" w:cs="Arial"/>
          <w:b/>
        </w:rPr>
        <w:t>ROUNDING RULES</w:t>
      </w:r>
    </w:p>
    <w:p w:rsidR="00271389" w:rsidRPr="00271389" w:rsidRDefault="00271389" w:rsidP="00271389">
      <w:pPr>
        <w:autoSpaceDE w:val="0"/>
        <w:autoSpaceDN w:val="0"/>
        <w:adjustRightInd w:val="0"/>
        <w:jc w:val="both"/>
        <w:rPr>
          <w:rFonts w:ascii="Arial" w:hAnsi="Arial" w:cs="Arial"/>
        </w:rPr>
      </w:pPr>
    </w:p>
    <w:p w:rsidR="00271389" w:rsidRDefault="00271389" w:rsidP="00271389">
      <w:pPr>
        <w:pStyle w:val="SF-standardtekst"/>
        <w:spacing w:before="0" w:after="0" w:line="240" w:lineRule="auto"/>
        <w:jc w:val="left"/>
        <w:rPr>
          <w:rFonts w:ascii="Arial" w:hAnsi="Arial" w:cs="Arial"/>
          <w:b/>
          <w:sz w:val="24"/>
          <w:szCs w:val="24"/>
          <w:lang w:val="en-GB"/>
        </w:rPr>
      </w:pPr>
      <w:r w:rsidRPr="00271389">
        <w:rPr>
          <w:rFonts w:ascii="Arial" w:hAnsi="Arial" w:cs="Arial"/>
          <w:b/>
          <w:sz w:val="24"/>
          <w:szCs w:val="24"/>
          <w:lang w:val="en-GB"/>
        </w:rPr>
        <w:t>Directives for expression of analytical results</w:t>
      </w:r>
    </w:p>
    <w:p w:rsidR="00271389" w:rsidRPr="00271389" w:rsidRDefault="00271389" w:rsidP="00271389">
      <w:pPr>
        <w:pStyle w:val="SF-standardtekst"/>
        <w:spacing w:before="0" w:after="0" w:line="240" w:lineRule="auto"/>
        <w:jc w:val="left"/>
        <w:rPr>
          <w:rFonts w:ascii="Arial" w:hAnsi="Arial" w:cs="Arial"/>
          <w:b/>
          <w:sz w:val="24"/>
          <w:szCs w:val="24"/>
          <w:lang w:val="en-GB"/>
        </w:rPr>
      </w:pPr>
    </w:p>
    <w:p w:rsidR="00271389" w:rsidRDefault="00271389" w:rsidP="00271389">
      <w:pPr>
        <w:pStyle w:val="SF-standardtekst"/>
        <w:spacing w:before="0" w:after="0" w:line="240" w:lineRule="auto"/>
        <w:jc w:val="left"/>
        <w:rPr>
          <w:rFonts w:ascii="Arial" w:hAnsi="Arial" w:cs="Arial"/>
          <w:sz w:val="24"/>
          <w:szCs w:val="24"/>
          <w:lang w:val="en-GB"/>
        </w:rPr>
      </w:pPr>
      <w:r w:rsidRPr="00271389">
        <w:rPr>
          <w:rFonts w:ascii="Arial" w:hAnsi="Arial" w:cs="Arial"/>
          <w:sz w:val="24"/>
          <w:szCs w:val="24"/>
          <w:lang w:val="en-GB"/>
        </w:rPr>
        <w:t xml:space="preserve">The final analytical results expressed on analytical certificates must be rounded as given below. </w:t>
      </w:r>
    </w:p>
    <w:p w:rsidR="00271389" w:rsidRPr="00271389" w:rsidRDefault="00271389" w:rsidP="00271389">
      <w:pPr>
        <w:pStyle w:val="SF-standardtekst"/>
        <w:spacing w:before="0" w:after="0" w:line="240" w:lineRule="auto"/>
        <w:jc w:val="left"/>
        <w:rPr>
          <w:rFonts w:ascii="Arial" w:hAnsi="Arial" w:cs="Arial"/>
          <w:sz w:val="24"/>
          <w:szCs w:val="24"/>
          <w:lang w:val="en-GB"/>
        </w:rPr>
      </w:pPr>
    </w:p>
    <w:p w:rsidR="00271389" w:rsidRDefault="00271389" w:rsidP="00271389">
      <w:pPr>
        <w:pStyle w:val="SF-standardtekst"/>
        <w:spacing w:before="0" w:after="0" w:line="240" w:lineRule="auto"/>
        <w:ind w:left="360"/>
        <w:jc w:val="left"/>
        <w:rPr>
          <w:rFonts w:ascii="Arial" w:hAnsi="Arial" w:cs="Arial"/>
          <w:sz w:val="24"/>
          <w:szCs w:val="24"/>
          <w:lang w:val="en-GB"/>
        </w:rPr>
      </w:pPr>
      <w:r w:rsidRPr="00271389">
        <w:rPr>
          <w:rFonts w:ascii="Arial" w:hAnsi="Arial" w:cs="Arial"/>
          <w:sz w:val="24"/>
          <w:szCs w:val="24"/>
          <w:lang w:val="en-GB"/>
        </w:rPr>
        <w:t>1) The analytical result can be expressed as a figure or as a figure with confidence limits.</w:t>
      </w:r>
    </w:p>
    <w:p w:rsidR="00271389" w:rsidRPr="00271389" w:rsidRDefault="00271389" w:rsidP="00271389">
      <w:pPr>
        <w:pStyle w:val="SF-standardtekst"/>
        <w:spacing w:before="0" w:after="0" w:line="240" w:lineRule="auto"/>
        <w:ind w:left="360"/>
        <w:jc w:val="left"/>
        <w:rPr>
          <w:rFonts w:ascii="Arial" w:hAnsi="Arial" w:cs="Arial"/>
          <w:sz w:val="24"/>
          <w:szCs w:val="24"/>
          <w:lang w:val="en-GB"/>
        </w:rPr>
      </w:pPr>
    </w:p>
    <w:p w:rsidR="00271389" w:rsidRDefault="00271389" w:rsidP="00271389">
      <w:pPr>
        <w:pStyle w:val="SF-standardtekst"/>
        <w:spacing w:before="0" w:after="0" w:line="240" w:lineRule="auto"/>
        <w:ind w:left="360"/>
        <w:jc w:val="left"/>
        <w:rPr>
          <w:rFonts w:ascii="Arial" w:hAnsi="Arial" w:cs="Arial"/>
          <w:sz w:val="24"/>
          <w:szCs w:val="24"/>
          <w:lang w:val="en-GB"/>
        </w:rPr>
      </w:pPr>
      <w:r w:rsidRPr="00271389">
        <w:rPr>
          <w:rFonts w:ascii="Arial" w:hAnsi="Arial" w:cs="Arial"/>
          <w:sz w:val="24"/>
          <w:szCs w:val="24"/>
          <w:lang w:val="en-GB"/>
        </w:rPr>
        <w:t>2) If the analytical result is expressed as a figure, it must have as many significant figures, so that the next to the last of these is certain. For the decision, which is the first uncertain figure, the standard deviation (</w:t>
      </w:r>
      <w:proofErr w:type="spellStart"/>
      <w:proofErr w:type="gramStart"/>
      <w:r w:rsidRPr="00271389">
        <w:rPr>
          <w:rFonts w:ascii="Arial" w:hAnsi="Arial" w:cs="Arial"/>
          <w:sz w:val="24"/>
          <w:szCs w:val="24"/>
          <w:lang w:val="en-GB"/>
        </w:rPr>
        <w:t>sd</w:t>
      </w:r>
      <w:proofErr w:type="spellEnd"/>
      <w:proofErr w:type="gramEnd"/>
      <w:r w:rsidRPr="00271389">
        <w:rPr>
          <w:rFonts w:ascii="Arial" w:hAnsi="Arial" w:cs="Arial"/>
          <w:sz w:val="24"/>
          <w:szCs w:val="24"/>
          <w:lang w:val="en-GB"/>
        </w:rPr>
        <w:t>) is used, it falls on the last figure of the analytical result. See examples in Table 1. Rounding is to be done as given in 4).</w:t>
      </w:r>
    </w:p>
    <w:p w:rsidR="00271389" w:rsidRPr="00271389" w:rsidRDefault="00271389" w:rsidP="00271389">
      <w:pPr>
        <w:pStyle w:val="SF-standardtekst"/>
        <w:spacing w:before="0" w:after="0" w:line="240" w:lineRule="auto"/>
        <w:ind w:left="360"/>
        <w:jc w:val="left"/>
        <w:rPr>
          <w:rFonts w:ascii="Arial" w:hAnsi="Arial" w:cs="Arial"/>
          <w:sz w:val="24"/>
          <w:szCs w:val="24"/>
          <w:lang w:val="en-GB"/>
        </w:rPr>
      </w:pPr>
      <w:r w:rsidRPr="00271389">
        <w:rPr>
          <w:rFonts w:ascii="Arial" w:hAnsi="Arial" w:cs="Arial"/>
          <w:sz w:val="24"/>
          <w:szCs w:val="24"/>
          <w:lang w:val="en-GB"/>
        </w:rPr>
        <w:t xml:space="preserve"> </w:t>
      </w:r>
    </w:p>
    <w:p w:rsidR="00271389" w:rsidRDefault="00271389" w:rsidP="00271389">
      <w:pPr>
        <w:pStyle w:val="SF-standardtekst"/>
        <w:spacing w:before="0" w:after="0" w:line="240" w:lineRule="auto"/>
        <w:ind w:left="360"/>
        <w:jc w:val="left"/>
        <w:rPr>
          <w:rFonts w:ascii="Arial" w:hAnsi="Arial" w:cs="Arial"/>
          <w:sz w:val="24"/>
          <w:szCs w:val="24"/>
          <w:lang w:val="en-GB"/>
        </w:rPr>
      </w:pPr>
      <w:r w:rsidRPr="00271389">
        <w:rPr>
          <w:rFonts w:ascii="Arial" w:hAnsi="Arial" w:cs="Arial"/>
          <w:sz w:val="24"/>
          <w:szCs w:val="24"/>
          <w:lang w:val="en-GB"/>
        </w:rPr>
        <w:t>3) If the analytical result is expressed with confidence limits (</w:t>
      </w:r>
      <w:proofErr w:type="gramStart"/>
      <w:r w:rsidRPr="00271389">
        <w:rPr>
          <w:rFonts w:ascii="Arial" w:hAnsi="Arial" w:cs="Arial"/>
          <w:sz w:val="24"/>
          <w:szCs w:val="24"/>
          <w:lang w:val="en-GB"/>
        </w:rPr>
        <w:t xml:space="preserve">X </w:t>
      </w:r>
      <w:proofErr w:type="gramEnd"/>
      <w:r w:rsidRPr="00271389">
        <w:rPr>
          <w:rFonts w:ascii="Arial" w:hAnsi="Arial" w:cs="Arial"/>
          <w:position w:val="-6"/>
          <w:sz w:val="24"/>
          <w:szCs w:val="24"/>
          <w:lang w:val="en-GB"/>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5pt;height:13.5pt" o:ole="">
            <v:imagedata r:id="rId13" o:title=""/>
          </v:shape>
          <o:OLEObject Type="Embed" ProgID="Equation.3" ShapeID="_x0000_i1027" DrawAspect="Content" ObjectID="_1424587140" r:id="rId14"/>
        </w:object>
      </w:r>
      <w:r w:rsidRPr="00271389">
        <w:rPr>
          <w:rFonts w:ascii="Arial" w:hAnsi="Arial" w:cs="Arial"/>
          <w:sz w:val="24"/>
          <w:szCs w:val="24"/>
          <w:lang w:val="en-GB"/>
        </w:rPr>
        <w:t>), then the middle of the interval (X) must have as many significant figures as given for the result in 2). The term 2*</w:t>
      </w:r>
      <w:proofErr w:type="spellStart"/>
      <w:proofErr w:type="gramStart"/>
      <w:r w:rsidRPr="00271389">
        <w:rPr>
          <w:rFonts w:ascii="Arial" w:hAnsi="Arial" w:cs="Arial"/>
          <w:sz w:val="24"/>
          <w:szCs w:val="24"/>
          <w:lang w:val="en-GB"/>
        </w:rPr>
        <w:t>sd</w:t>
      </w:r>
      <w:proofErr w:type="spellEnd"/>
      <w:proofErr w:type="gramEnd"/>
      <w:r w:rsidRPr="00271389">
        <w:rPr>
          <w:rFonts w:ascii="Arial" w:hAnsi="Arial" w:cs="Arial"/>
          <w:sz w:val="24"/>
          <w:szCs w:val="24"/>
          <w:lang w:val="en-GB"/>
        </w:rPr>
        <w:t xml:space="preserve"> (half of the interval ±2*</w:t>
      </w:r>
      <w:proofErr w:type="spellStart"/>
      <w:r w:rsidRPr="00271389">
        <w:rPr>
          <w:rFonts w:ascii="Arial" w:hAnsi="Arial" w:cs="Arial"/>
          <w:sz w:val="24"/>
          <w:szCs w:val="24"/>
          <w:lang w:val="en-GB"/>
        </w:rPr>
        <w:t>sd</w:t>
      </w:r>
      <w:proofErr w:type="spellEnd"/>
      <w:r w:rsidRPr="00271389">
        <w:rPr>
          <w:rFonts w:ascii="Arial" w:hAnsi="Arial" w:cs="Arial"/>
          <w:sz w:val="24"/>
          <w:szCs w:val="24"/>
          <w:lang w:val="en-GB"/>
        </w:rPr>
        <w:t>) must have the same number of significant figures as the middle of the interval (X).</w:t>
      </w:r>
    </w:p>
    <w:p w:rsidR="00271389" w:rsidRPr="00271389" w:rsidRDefault="00271389" w:rsidP="00271389">
      <w:pPr>
        <w:pStyle w:val="SF-standardtekst"/>
        <w:spacing w:before="0" w:after="0" w:line="240" w:lineRule="auto"/>
        <w:ind w:left="360"/>
        <w:jc w:val="left"/>
        <w:rPr>
          <w:rFonts w:ascii="Arial" w:hAnsi="Arial" w:cs="Arial"/>
          <w:sz w:val="24"/>
          <w:szCs w:val="24"/>
          <w:lang w:val="en-GB"/>
        </w:rPr>
      </w:pPr>
    </w:p>
    <w:p w:rsidR="00271389" w:rsidRDefault="00271389" w:rsidP="00271389">
      <w:pPr>
        <w:pStyle w:val="SF-standardtekst"/>
        <w:spacing w:before="0" w:after="0" w:line="240" w:lineRule="auto"/>
        <w:ind w:left="360"/>
        <w:jc w:val="left"/>
        <w:rPr>
          <w:rFonts w:ascii="Arial" w:hAnsi="Arial" w:cs="Arial"/>
          <w:sz w:val="24"/>
          <w:szCs w:val="24"/>
          <w:lang w:val="en-GB"/>
        </w:rPr>
      </w:pPr>
      <w:r w:rsidRPr="00271389">
        <w:rPr>
          <w:rFonts w:ascii="Arial" w:hAnsi="Arial" w:cs="Arial"/>
          <w:sz w:val="24"/>
          <w:szCs w:val="24"/>
          <w:lang w:val="en-GB"/>
        </w:rPr>
        <w:t>4) The results are rounded by increasing the last significant figure by 1, if the first insignificant figure, which must be discarded together with other insignificant figures, is 5 or larger. The last significant figure is left the same, if the first insignificant figure is 4 or less.</w:t>
      </w:r>
    </w:p>
    <w:p w:rsidR="00271389" w:rsidRPr="00271389" w:rsidRDefault="00271389" w:rsidP="00271389">
      <w:pPr>
        <w:pStyle w:val="SF-standardtekst"/>
        <w:spacing w:before="0" w:after="0" w:line="240" w:lineRule="auto"/>
        <w:ind w:left="360"/>
        <w:jc w:val="left"/>
        <w:rPr>
          <w:rFonts w:ascii="Arial" w:hAnsi="Arial" w:cs="Arial"/>
          <w:sz w:val="24"/>
          <w:szCs w:val="24"/>
          <w:lang w:val="en-GB"/>
        </w:rPr>
      </w:pPr>
    </w:p>
    <w:p w:rsidR="00271389" w:rsidRPr="00271389" w:rsidRDefault="00271389" w:rsidP="00271389">
      <w:pPr>
        <w:pStyle w:val="SF-standardtekst"/>
        <w:spacing w:before="0" w:after="0" w:line="240" w:lineRule="auto"/>
        <w:jc w:val="left"/>
        <w:rPr>
          <w:rFonts w:ascii="Arial" w:hAnsi="Arial" w:cs="Arial"/>
          <w:sz w:val="24"/>
          <w:szCs w:val="24"/>
          <w:lang w:val="en-GB"/>
        </w:rPr>
      </w:pPr>
      <w:r w:rsidRPr="00271389">
        <w:rPr>
          <w:rFonts w:ascii="Arial" w:hAnsi="Arial" w:cs="Arial"/>
          <w:sz w:val="24"/>
          <w:szCs w:val="24"/>
          <w:lang w:val="en-GB"/>
        </w:rPr>
        <w:t>Analytical results from single determinations must have one more significant figure than indicated above for final analytical results to avoid rounding errors when calculating mean values.</w:t>
      </w:r>
    </w:p>
    <w:p w:rsidR="00271389" w:rsidRPr="00271389" w:rsidRDefault="00271389" w:rsidP="00271389">
      <w:pPr>
        <w:pStyle w:val="SF-standardtekst"/>
        <w:spacing w:before="0" w:after="0" w:line="240" w:lineRule="auto"/>
        <w:jc w:val="left"/>
        <w:rPr>
          <w:rFonts w:ascii="Arial" w:hAnsi="Arial" w:cs="Arial"/>
          <w:sz w:val="24"/>
          <w:szCs w:val="24"/>
          <w:lang w:val="en-GB"/>
        </w:rPr>
      </w:pPr>
    </w:p>
    <w:p w:rsidR="00271389" w:rsidRDefault="00271389" w:rsidP="00271389">
      <w:pPr>
        <w:pStyle w:val="SF-standardtekst"/>
        <w:spacing w:before="0" w:after="0" w:line="240" w:lineRule="auto"/>
        <w:jc w:val="left"/>
        <w:rPr>
          <w:rFonts w:ascii="Arial" w:hAnsi="Arial" w:cs="Arial"/>
          <w:sz w:val="24"/>
          <w:szCs w:val="24"/>
          <w:lang w:val="en-GB"/>
        </w:rPr>
      </w:pPr>
      <w:proofErr w:type="gramStart"/>
      <w:r w:rsidRPr="00271389">
        <w:rPr>
          <w:rFonts w:ascii="Arial" w:hAnsi="Arial" w:cs="Arial"/>
          <w:b/>
          <w:sz w:val="24"/>
          <w:szCs w:val="24"/>
          <w:lang w:val="en-GB"/>
        </w:rPr>
        <w:t>Table 1.</w:t>
      </w:r>
      <w:proofErr w:type="gramEnd"/>
      <w:r w:rsidRPr="00271389">
        <w:rPr>
          <w:rFonts w:ascii="Arial" w:hAnsi="Arial" w:cs="Arial"/>
          <w:sz w:val="24"/>
          <w:szCs w:val="24"/>
          <w:lang w:val="en-GB"/>
        </w:rPr>
        <w:t xml:space="preserve"> Deciding the number of significant figures</w:t>
      </w:r>
    </w:p>
    <w:p w:rsidR="00271389" w:rsidRPr="00271389" w:rsidRDefault="00271389" w:rsidP="00271389">
      <w:pPr>
        <w:pStyle w:val="SF-standardtekst"/>
        <w:spacing w:before="0" w:after="0" w:line="240" w:lineRule="auto"/>
        <w:jc w:val="left"/>
        <w:rPr>
          <w:rFonts w:ascii="Arial" w:hAnsi="Arial" w:cs="Arial"/>
          <w:sz w:val="24"/>
          <w:szCs w:val="24"/>
          <w:lang w:val="en-GB"/>
        </w:rPr>
      </w:pPr>
    </w:p>
    <w:tbl>
      <w:tblPr>
        <w:tblW w:w="0" w:type="auto"/>
        <w:tblInd w:w="540" w:type="dxa"/>
        <w:tblLayout w:type="fixed"/>
        <w:tblCellMar>
          <w:left w:w="120" w:type="dxa"/>
          <w:right w:w="120" w:type="dxa"/>
        </w:tblCellMar>
        <w:tblLook w:val="0000"/>
      </w:tblPr>
      <w:tblGrid>
        <w:gridCol w:w="1512"/>
        <w:gridCol w:w="1512"/>
        <w:gridCol w:w="1512"/>
      </w:tblGrid>
      <w:tr w:rsidR="00271389" w:rsidRPr="00271389" w:rsidTr="00762F13">
        <w:tc>
          <w:tcPr>
            <w:tcW w:w="1512" w:type="dxa"/>
            <w:tcBorders>
              <w:top w:val="single" w:sz="4" w:space="0" w:color="auto"/>
              <w:bottom w:val="single" w:sz="18" w:space="0" w:color="auto"/>
            </w:tcBorders>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rPr>
                <w:rFonts w:ascii="Arial" w:hAnsi="Arial" w:cs="Arial"/>
                <w:spacing w:val="-3"/>
              </w:rPr>
            </w:pPr>
            <w:r w:rsidRPr="00271389">
              <w:rPr>
                <w:rFonts w:ascii="Arial" w:hAnsi="Arial" w:cs="Arial"/>
                <w:spacing w:val="-3"/>
              </w:rPr>
              <w:t>Result</w:t>
            </w:r>
          </w:p>
        </w:tc>
        <w:tc>
          <w:tcPr>
            <w:tcW w:w="1512" w:type="dxa"/>
            <w:tcBorders>
              <w:top w:val="single" w:sz="4" w:space="0" w:color="auto"/>
              <w:bottom w:val="single" w:sz="18" w:space="0" w:color="auto"/>
            </w:tcBorders>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rPr>
                <w:rFonts w:ascii="Arial" w:hAnsi="Arial" w:cs="Arial"/>
                <w:spacing w:val="-3"/>
              </w:rPr>
            </w:pPr>
            <w:proofErr w:type="spellStart"/>
            <w:r w:rsidRPr="00271389">
              <w:rPr>
                <w:rFonts w:ascii="Arial" w:hAnsi="Arial" w:cs="Arial"/>
                <w:spacing w:val="-3"/>
              </w:rPr>
              <w:t>sd</w:t>
            </w:r>
            <w:proofErr w:type="spellEnd"/>
          </w:p>
        </w:tc>
        <w:tc>
          <w:tcPr>
            <w:tcW w:w="1512" w:type="dxa"/>
            <w:tcBorders>
              <w:top w:val="single" w:sz="4" w:space="0" w:color="auto"/>
              <w:bottom w:val="single" w:sz="18" w:space="0" w:color="auto"/>
            </w:tcBorders>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rPr>
                <w:rFonts w:ascii="Arial" w:hAnsi="Arial" w:cs="Arial"/>
                <w:spacing w:val="-3"/>
              </w:rPr>
            </w:pPr>
            <w:r w:rsidRPr="00271389">
              <w:rPr>
                <w:rFonts w:ascii="Arial" w:hAnsi="Arial" w:cs="Arial"/>
                <w:spacing w:val="-3"/>
              </w:rPr>
              <w:t>Expressed result</w:t>
            </w:r>
          </w:p>
        </w:tc>
      </w:tr>
      <w:tr w:rsidR="00271389" w:rsidRPr="00271389" w:rsidTr="00762F13">
        <w:tc>
          <w:tcPr>
            <w:tcW w:w="1512" w:type="dxa"/>
            <w:tcBorders>
              <w:top w:val="single" w:sz="18" w:space="0" w:color="auto"/>
            </w:tcBorders>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4</w:t>
            </w:r>
            <w:r w:rsidRPr="00271389">
              <w:rPr>
                <w:rFonts w:ascii="Arial" w:hAnsi="Arial" w:cs="Arial"/>
                <w:spacing w:val="-3"/>
                <w:u w:val="single"/>
              </w:rPr>
              <w:t>7</w:t>
            </w:r>
            <w:r w:rsidRPr="00271389">
              <w:rPr>
                <w:rFonts w:ascii="Arial" w:hAnsi="Arial" w:cs="Arial"/>
                <w:spacing w:val="-3"/>
              </w:rPr>
              <w:t>8</w:t>
            </w:r>
          </w:p>
        </w:tc>
        <w:tc>
          <w:tcPr>
            <w:tcW w:w="1512" w:type="dxa"/>
            <w:tcBorders>
              <w:top w:val="single" w:sz="18" w:space="0" w:color="auto"/>
            </w:tcBorders>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12</w:t>
            </w:r>
          </w:p>
        </w:tc>
        <w:tc>
          <w:tcPr>
            <w:tcW w:w="1512" w:type="dxa"/>
            <w:tcBorders>
              <w:top w:val="single" w:sz="18" w:space="0" w:color="auto"/>
            </w:tcBorders>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480</w:t>
            </w:r>
          </w:p>
        </w:tc>
      </w:tr>
      <w:tr w:rsidR="00271389" w:rsidRPr="00271389" w:rsidTr="00762F13">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47</w:t>
            </w:r>
            <w:r w:rsidRPr="00271389">
              <w:rPr>
                <w:rFonts w:ascii="Arial" w:hAnsi="Arial" w:cs="Arial"/>
                <w:spacing w:val="-3"/>
                <w:u w:val="single"/>
              </w:rPr>
              <w:t>8</w:t>
            </w:r>
          </w:p>
        </w:tc>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8,0</w:t>
            </w:r>
          </w:p>
        </w:tc>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478</w:t>
            </w:r>
          </w:p>
        </w:tc>
      </w:tr>
      <w:tr w:rsidR="00271389" w:rsidRPr="00271389" w:rsidTr="00762F13">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1176" w:hanging="1176"/>
              <w:rPr>
                <w:rFonts w:ascii="Arial" w:hAnsi="Arial" w:cs="Arial"/>
                <w:spacing w:val="-3"/>
              </w:rPr>
            </w:pPr>
            <w:r w:rsidRPr="00271389">
              <w:rPr>
                <w:rFonts w:ascii="Arial" w:hAnsi="Arial" w:cs="Arial"/>
                <w:spacing w:val="-3"/>
              </w:rPr>
              <w:tab/>
              <w:t>4</w:t>
            </w:r>
            <w:r w:rsidRPr="00271389">
              <w:rPr>
                <w:rFonts w:ascii="Arial" w:hAnsi="Arial" w:cs="Arial"/>
                <w:spacing w:val="-3"/>
                <w:u w:val="single"/>
              </w:rPr>
              <w:t>7</w:t>
            </w:r>
            <w:r w:rsidRPr="00271389">
              <w:rPr>
                <w:rFonts w:ascii="Arial" w:hAnsi="Arial" w:cs="Arial"/>
                <w:spacing w:val="-3"/>
              </w:rPr>
              <w:t>8</w:t>
            </w:r>
            <w:r w:rsidRPr="00271389">
              <w:rPr>
                <w:rFonts w:ascii="Arial" w:hAnsi="Arial" w:cs="Arial"/>
                <w:spacing w:val="-3"/>
              </w:rPr>
              <w:tab/>
            </w:r>
          </w:p>
        </w:tc>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23</w:t>
            </w:r>
          </w:p>
        </w:tc>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480</w:t>
            </w:r>
          </w:p>
        </w:tc>
      </w:tr>
      <w:tr w:rsidR="00271389" w:rsidRPr="00271389" w:rsidTr="00762F13">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r>
            <w:r w:rsidRPr="00271389">
              <w:rPr>
                <w:rFonts w:ascii="Arial" w:hAnsi="Arial" w:cs="Arial"/>
                <w:spacing w:val="-3"/>
                <w:u w:val="single"/>
              </w:rPr>
              <w:t>4</w:t>
            </w:r>
            <w:r w:rsidRPr="00271389">
              <w:rPr>
                <w:rFonts w:ascii="Arial" w:hAnsi="Arial" w:cs="Arial"/>
                <w:spacing w:val="-3"/>
              </w:rPr>
              <w:t>78</w:t>
            </w:r>
          </w:p>
        </w:tc>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124</w:t>
            </w:r>
          </w:p>
        </w:tc>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500</w:t>
            </w:r>
          </w:p>
        </w:tc>
      </w:tr>
      <w:tr w:rsidR="00271389" w:rsidRPr="00271389" w:rsidTr="00762F13">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r>
            <w:r w:rsidRPr="00271389">
              <w:rPr>
                <w:rFonts w:ascii="Arial" w:hAnsi="Arial" w:cs="Arial"/>
                <w:spacing w:val="-3"/>
                <w:u w:val="single"/>
              </w:rPr>
              <w:t>5</w:t>
            </w:r>
            <w:r w:rsidRPr="00271389">
              <w:rPr>
                <w:rFonts w:ascii="Arial" w:hAnsi="Arial" w:cs="Arial"/>
                <w:spacing w:val="-3"/>
              </w:rPr>
              <w:t>,4</w:t>
            </w:r>
          </w:p>
        </w:tc>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1,2</w:t>
            </w:r>
          </w:p>
        </w:tc>
        <w:tc>
          <w:tcPr>
            <w:tcW w:w="1512" w:type="dxa"/>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850" w:hanging="850"/>
              <w:rPr>
                <w:rFonts w:ascii="Arial" w:hAnsi="Arial" w:cs="Arial"/>
                <w:spacing w:val="-3"/>
              </w:rPr>
            </w:pPr>
            <w:r w:rsidRPr="00271389">
              <w:rPr>
                <w:rFonts w:ascii="Arial" w:hAnsi="Arial" w:cs="Arial"/>
                <w:spacing w:val="-3"/>
              </w:rPr>
              <w:tab/>
              <w:t>5</w:t>
            </w:r>
            <w:r w:rsidRPr="00271389">
              <w:rPr>
                <w:rFonts w:ascii="Arial" w:hAnsi="Arial" w:cs="Arial"/>
                <w:spacing w:val="-3"/>
              </w:rPr>
              <w:tab/>
            </w:r>
          </w:p>
        </w:tc>
      </w:tr>
      <w:tr w:rsidR="00271389" w:rsidRPr="00271389" w:rsidTr="00762F13">
        <w:tc>
          <w:tcPr>
            <w:tcW w:w="1512" w:type="dxa"/>
            <w:tcBorders>
              <w:bottom w:val="single" w:sz="4" w:space="0" w:color="auto"/>
            </w:tcBorders>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4,</w:t>
            </w:r>
            <w:r w:rsidRPr="00271389">
              <w:rPr>
                <w:rFonts w:ascii="Arial" w:hAnsi="Arial" w:cs="Arial"/>
                <w:spacing w:val="-3"/>
                <w:u w:val="single"/>
              </w:rPr>
              <w:t>7</w:t>
            </w:r>
            <w:r w:rsidRPr="00271389">
              <w:rPr>
                <w:rFonts w:ascii="Arial" w:hAnsi="Arial" w:cs="Arial"/>
                <w:spacing w:val="-3"/>
              </w:rPr>
              <w:t>3</w:t>
            </w:r>
          </w:p>
        </w:tc>
        <w:tc>
          <w:tcPr>
            <w:tcW w:w="1512" w:type="dxa"/>
            <w:tcBorders>
              <w:bottom w:val="single" w:sz="4" w:space="0" w:color="auto"/>
            </w:tcBorders>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0,61</w:t>
            </w:r>
          </w:p>
        </w:tc>
        <w:tc>
          <w:tcPr>
            <w:tcW w:w="1512" w:type="dxa"/>
            <w:tcBorders>
              <w:bottom w:val="single" w:sz="4" w:space="0" w:color="auto"/>
            </w:tcBorders>
          </w:tcPr>
          <w:p w:rsidR="00271389" w:rsidRPr="00271389" w:rsidRDefault="00271389" w:rsidP="00271389">
            <w:pPr>
              <w:tabs>
                <w:tab w:val="left" w:pos="0"/>
                <w:tab w:val="left" w:pos="336"/>
                <w:tab w:val="left" w:pos="588"/>
                <w:tab w:val="left" w:pos="851"/>
                <w:tab w:val="left" w:pos="1176"/>
                <w:tab w:val="left" w:pos="1428"/>
                <w:tab w:val="left" w:pos="1701"/>
                <w:tab w:val="left" w:pos="2552"/>
                <w:tab w:val="left" w:pos="3403"/>
                <w:tab w:val="left" w:pos="4254"/>
                <w:tab w:val="left" w:pos="5105"/>
                <w:tab w:val="left" w:pos="5955"/>
                <w:tab w:val="left" w:pos="6806"/>
                <w:tab w:val="left" w:pos="7657"/>
                <w:tab w:val="left" w:pos="8508"/>
              </w:tabs>
              <w:suppressAutoHyphens/>
              <w:ind w:left="336" w:hanging="336"/>
              <w:rPr>
                <w:rFonts w:ascii="Arial" w:hAnsi="Arial" w:cs="Arial"/>
                <w:spacing w:val="-3"/>
              </w:rPr>
            </w:pPr>
            <w:r w:rsidRPr="00271389">
              <w:rPr>
                <w:rFonts w:ascii="Arial" w:hAnsi="Arial" w:cs="Arial"/>
                <w:spacing w:val="-3"/>
              </w:rPr>
              <w:tab/>
              <w:t>4,7</w:t>
            </w:r>
          </w:p>
        </w:tc>
      </w:tr>
    </w:tbl>
    <w:p w:rsidR="00271389" w:rsidRDefault="00271389" w:rsidP="00271389">
      <w:pPr>
        <w:pStyle w:val="SF-standardtekst"/>
        <w:spacing w:before="0" w:after="0" w:line="240" w:lineRule="auto"/>
        <w:jc w:val="left"/>
        <w:rPr>
          <w:rFonts w:ascii="Arial" w:hAnsi="Arial" w:cs="Arial"/>
          <w:sz w:val="24"/>
          <w:szCs w:val="24"/>
          <w:lang w:val="en-GB"/>
        </w:rPr>
      </w:pPr>
    </w:p>
    <w:p w:rsidR="00271389" w:rsidRPr="00271389" w:rsidRDefault="00271389" w:rsidP="00271389">
      <w:pPr>
        <w:pStyle w:val="SF-standardtekst"/>
        <w:spacing w:before="0" w:after="0" w:line="240" w:lineRule="auto"/>
        <w:jc w:val="left"/>
        <w:rPr>
          <w:rFonts w:ascii="Arial" w:hAnsi="Arial" w:cs="Arial"/>
          <w:sz w:val="24"/>
          <w:szCs w:val="24"/>
          <w:lang w:val="en-GB"/>
        </w:rPr>
      </w:pPr>
      <w:r w:rsidRPr="00271389">
        <w:rPr>
          <w:rFonts w:ascii="Arial" w:hAnsi="Arial" w:cs="Arial"/>
          <w:sz w:val="24"/>
          <w:szCs w:val="24"/>
          <w:lang w:val="en-GB"/>
        </w:rPr>
        <w:t xml:space="preserve">      _ indicates the first uncertain figure</w:t>
      </w:r>
    </w:p>
    <w:p w:rsidR="00271389" w:rsidRPr="00271389" w:rsidRDefault="00271389" w:rsidP="00271389">
      <w:pPr>
        <w:rPr>
          <w:rFonts w:ascii="Arial" w:hAnsi="Arial" w:cs="Arial"/>
        </w:rPr>
      </w:pPr>
    </w:p>
    <w:p w:rsidR="00271389" w:rsidRPr="00271389" w:rsidRDefault="00271389" w:rsidP="00271389">
      <w:pPr>
        <w:autoSpaceDE w:val="0"/>
        <w:autoSpaceDN w:val="0"/>
        <w:adjustRightInd w:val="0"/>
        <w:rPr>
          <w:rFonts w:ascii="Arial" w:hAnsi="Arial" w:cs="Arial"/>
          <w:lang w:eastAsia="de-DE"/>
        </w:rPr>
      </w:pPr>
      <w:r w:rsidRPr="00271389">
        <w:rPr>
          <w:rFonts w:ascii="Arial" w:hAnsi="Arial" w:cs="Arial"/>
          <w:lang w:eastAsia="de-DE"/>
        </w:rPr>
        <w:t>If rounding is specified by legal regulations, rules given there have to be applied.</w:t>
      </w:r>
    </w:p>
    <w:p w:rsidR="00271389" w:rsidRPr="00271389" w:rsidRDefault="00271389" w:rsidP="00271389">
      <w:pPr>
        <w:rPr>
          <w:rFonts w:ascii="Arial" w:hAnsi="Arial" w:cs="Arial"/>
        </w:rPr>
      </w:pPr>
    </w:p>
    <w:p w:rsidR="00DF5D64" w:rsidRPr="00DF5D64" w:rsidRDefault="00271389" w:rsidP="00DF5D64">
      <w:pPr>
        <w:autoSpaceDE w:val="0"/>
        <w:autoSpaceDN w:val="0"/>
        <w:adjustRightInd w:val="0"/>
        <w:jc w:val="both"/>
        <w:rPr>
          <w:rFonts w:ascii="Arial" w:hAnsi="Arial" w:cs="Arial"/>
          <w:b/>
        </w:rPr>
      </w:pPr>
      <w:r>
        <w:rPr>
          <w:rFonts w:ascii="Arial" w:hAnsi="Arial" w:cs="Arial"/>
        </w:rPr>
        <w:br w:type="page"/>
      </w:r>
      <w:r w:rsidRPr="00DF5D64">
        <w:rPr>
          <w:rFonts w:ascii="Arial" w:hAnsi="Arial" w:cs="Arial"/>
          <w:b/>
        </w:rPr>
        <w:lastRenderedPageBreak/>
        <w:t xml:space="preserve">ANNEX VI: </w:t>
      </w:r>
      <w:r w:rsidR="00DF5D64" w:rsidRPr="00DF5D64">
        <w:rPr>
          <w:rFonts w:ascii="Arial" w:hAnsi="Arial" w:cs="Arial"/>
          <w:b/>
        </w:rPr>
        <w:t>METHOD VERIFICATION</w:t>
      </w:r>
    </w:p>
    <w:p w:rsidR="00DF5D64" w:rsidRDefault="00DF5D64" w:rsidP="00DF5D64">
      <w:pPr>
        <w:rPr>
          <w:b/>
        </w:rPr>
      </w:pPr>
    </w:p>
    <w:p w:rsidR="00DF5D64" w:rsidRPr="00DF5D64" w:rsidRDefault="00DF5D64" w:rsidP="00DF5D64">
      <w:pPr>
        <w:rPr>
          <w:rFonts w:ascii="Arial" w:hAnsi="Arial" w:cs="Arial"/>
          <w:b/>
          <w:sz w:val="22"/>
          <w:szCs w:val="22"/>
        </w:rPr>
      </w:pPr>
      <w:r w:rsidRPr="00DF5D64">
        <w:rPr>
          <w:rFonts w:ascii="Arial" w:hAnsi="Arial" w:cs="Arial"/>
          <w:b/>
          <w:sz w:val="22"/>
          <w:szCs w:val="22"/>
        </w:rPr>
        <w:t>Scope</w:t>
      </w:r>
    </w:p>
    <w:p w:rsidR="00DF5D64" w:rsidRPr="00DF5D64" w:rsidRDefault="00DF5D64" w:rsidP="00DF5D64">
      <w:pPr>
        <w:rPr>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This document is intended as guidance to end users for the implementation of standardised methods in laboratories and should provide support to those laboratories that need to fulfil requirements resulting from ISO/IEC 17025:2005 [</w:t>
      </w:r>
      <w:fldSimple w:instr=" REF _Ref298244230 \r \h  \* MERGEFORMAT ">
        <w:r w:rsidRPr="00DF5D64">
          <w:rPr>
            <w:rFonts w:ascii="Arial" w:hAnsi="Arial" w:cs="Arial"/>
            <w:sz w:val="22"/>
            <w:szCs w:val="22"/>
          </w:rPr>
          <w:t>1</w:t>
        </w:r>
      </w:fldSimple>
      <w:r w:rsidRPr="00DF5D64">
        <w:rPr>
          <w:rFonts w:ascii="Arial" w:hAnsi="Arial" w:cs="Arial"/>
          <w:sz w:val="22"/>
          <w:szCs w:val="22"/>
        </w:rPr>
        <w:t>] related to the accreditation of standardised methods. The document relates specifically to chemical methods of analysis.</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b/>
          <w:sz w:val="22"/>
          <w:szCs w:val="22"/>
        </w:rPr>
      </w:pPr>
      <w:r w:rsidRPr="00DF5D64">
        <w:rPr>
          <w:rFonts w:ascii="Arial" w:hAnsi="Arial" w:cs="Arial"/>
          <w:b/>
          <w:sz w:val="22"/>
          <w:szCs w:val="22"/>
        </w:rPr>
        <w:t>Need for method verification</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 xml:space="preserve">National legislation as well as international agreements </w:t>
      </w:r>
      <w:proofErr w:type="gramStart"/>
      <w:r w:rsidRPr="00DF5D64">
        <w:rPr>
          <w:rFonts w:ascii="Arial" w:hAnsi="Arial" w:cs="Arial"/>
          <w:sz w:val="22"/>
          <w:szCs w:val="22"/>
        </w:rPr>
        <w:t>refer</w:t>
      </w:r>
      <w:proofErr w:type="gramEnd"/>
      <w:r w:rsidRPr="00DF5D64">
        <w:rPr>
          <w:rFonts w:ascii="Arial" w:hAnsi="Arial" w:cs="Arial"/>
          <w:sz w:val="22"/>
          <w:szCs w:val="22"/>
        </w:rPr>
        <w:t xml:space="preserve"> to documentary standards (product as well as procedural standards) to enable international trade as well as to support the well being of consumers. Many of the standardized methods available nowadays have been validated by a collaborative study organized and evaluated according to internationally agreed protocols. The application of validated methods by testing laboratories is </w:t>
      </w:r>
      <w:proofErr w:type="gramStart"/>
      <w:r w:rsidRPr="00DF5D64">
        <w:rPr>
          <w:rFonts w:ascii="Arial" w:hAnsi="Arial" w:cs="Arial"/>
          <w:sz w:val="22"/>
          <w:szCs w:val="22"/>
        </w:rPr>
        <w:t>key</w:t>
      </w:r>
      <w:proofErr w:type="gramEnd"/>
      <w:r w:rsidRPr="00DF5D64">
        <w:rPr>
          <w:rFonts w:ascii="Arial" w:hAnsi="Arial" w:cs="Arial"/>
          <w:sz w:val="22"/>
          <w:szCs w:val="22"/>
        </w:rPr>
        <w:t xml:space="preserve"> to the generation of reliable and comparable test results. Laboratories accredited to ISO/IEC 17025 need to validate laboratory-developed or non-standard methods as extensively as is necessary to meet the needs of the given application (clause 5.4.5.2). Methods that have been performance tested in a collaborative study are highly appreciated by users and are a prerequisite for formal standardisation by standardisation bodies. Although a standardised method is regarded as fully validated, a laboratory intending to implement it is required to demonstrate its ability to apply the method correctly. It has to provide evidence that the method performs, under the described conditions of use, within the limits of the criteria established in the original method validation study. Clause 5.4.2 ISO/IEC 17025 formulates this requirement as 'The laboratory shall confirm that it can properly operate standard methods before introducing the tests or calibrations'. In other words, the laboratory has to demonstrate </w:t>
      </w:r>
      <w:r w:rsidRPr="00DF5D64">
        <w:rPr>
          <w:rStyle w:val="article-articlebody"/>
          <w:rFonts w:ascii="Arial" w:hAnsi="Arial" w:cs="Arial"/>
          <w:sz w:val="22"/>
          <w:szCs w:val="22"/>
        </w:rPr>
        <w:t xml:space="preserve">that a validated procedure to be used for the first time with a particular product will yield acceptable results using </w:t>
      </w:r>
      <w:r w:rsidR="000774E4" w:rsidRPr="00DF5D64">
        <w:rPr>
          <w:rStyle w:val="article-articlebody"/>
          <w:rFonts w:ascii="Arial" w:hAnsi="Arial" w:cs="Arial"/>
          <w:sz w:val="22"/>
          <w:szCs w:val="22"/>
        </w:rPr>
        <w:t>the</w:t>
      </w:r>
      <w:r w:rsidRPr="00DF5D64">
        <w:rPr>
          <w:rStyle w:val="article-articlebody"/>
          <w:rFonts w:ascii="Arial" w:hAnsi="Arial" w:cs="Arial"/>
          <w:sz w:val="22"/>
          <w:szCs w:val="22"/>
        </w:rPr>
        <w:t xml:space="preserve"> laboratory's equipment, personnel, and reagents.</w:t>
      </w:r>
      <w:r w:rsidRPr="00DF5D64">
        <w:rPr>
          <w:rFonts w:ascii="Arial" w:hAnsi="Arial" w:cs="Arial"/>
          <w:sz w:val="22"/>
          <w:szCs w:val="22"/>
        </w:rPr>
        <w:t xml:space="preserve"> While guidance on method validation is abundant in the chemical literature, only little information on what needs to be done to verify the correctness of implementation of a standardised testing method in a laboratory is available. The Analytical Laboratory Accreditation Criteria Committee (ALACC) of AOAC International prepared a guide to define the activities that are required to fulfil method verification based on the performance characteristics of a standardised method of analysis [</w:t>
      </w:r>
      <w:fldSimple w:instr=" REF _Ref298244278 \r \h  \* MERGEFORMAT ">
        <w:r w:rsidRPr="00DF5D64">
          <w:rPr>
            <w:rFonts w:ascii="Arial" w:hAnsi="Arial" w:cs="Arial"/>
            <w:sz w:val="22"/>
            <w:szCs w:val="22"/>
          </w:rPr>
          <w:t>2</w:t>
        </w:r>
      </w:fldSimple>
      <w:r w:rsidRPr="00DF5D64">
        <w:rPr>
          <w:rFonts w:ascii="Arial" w:hAnsi="Arial" w:cs="Arial"/>
          <w:sz w:val="22"/>
          <w:szCs w:val="22"/>
        </w:rPr>
        <w:t xml:space="preserve">]. Likewise, US Pharmacopeia (USP) has introduced General Chapter &lt;1226&gt; "Verification of </w:t>
      </w:r>
      <w:proofErr w:type="spellStart"/>
      <w:r w:rsidRPr="00DF5D64">
        <w:rPr>
          <w:rFonts w:ascii="Arial" w:hAnsi="Arial" w:cs="Arial"/>
          <w:sz w:val="22"/>
          <w:szCs w:val="22"/>
        </w:rPr>
        <w:t>Compendial</w:t>
      </w:r>
      <w:proofErr w:type="spellEnd"/>
      <w:r w:rsidRPr="00DF5D64">
        <w:rPr>
          <w:rFonts w:ascii="Arial" w:hAnsi="Arial" w:cs="Arial"/>
          <w:sz w:val="22"/>
          <w:szCs w:val="22"/>
        </w:rPr>
        <w:t xml:space="preserve"> Procedures" to provide guidance about the verification process for testing drug substances and drug products [</w:t>
      </w:r>
      <w:fldSimple w:instr=" REF _Ref298244295 \r \h  \* MERGEFORMAT ">
        <w:r w:rsidRPr="00DF5D64">
          <w:rPr>
            <w:rFonts w:ascii="Arial" w:hAnsi="Arial" w:cs="Arial"/>
            <w:sz w:val="22"/>
            <w:szCs w:val="22"/>
          </w:rPr>
          <w:t>3</w:t>
        </w:r>
      </w:fldSimple>
      <w:r w:rsidRPr="00DF5D64">
        <w:rPr>
          <w:rFonts w:ascii="Arial" w:hAnsi="Arial" w:cs="Arial"/>
          <w:sz w:val="22"/>
          <w:szCs w:val="22"/>
        </w:rPr>
        <w:t xml:space="preserve">].   </w:t>
      </w:r>
    </w:p>
    <w:p w:rsidR="00DF5D64" w:rsidRPr="00DF5D64" w:rsidRDefault="00DF5D64" w:rsidP="00DF5D64">
      <w:pPr>
        <w:rPr>
          <w:rFonts w:ascii="Arial" w:hAnsi="Arial" w:cs="Arial"/>
          <w:sz w:val="22"/>
          <w:szCs w:val="22"/>
        </w:rPr>
      </w:pPr>
    </w:p>
    <w:p w:rsidR="00DF5D64" w:rsidRPr="00DF5D64" w:rsidRDefault="00DF5D64" w:rsidP="00DF5D64">
      <w:pPr>
        <w:rPr>
          <w:rFonts w:ascii="Arial" w:hAnsi="Arial" w:cs="Arial"/>
          <w:sz w:val="22"/>
          <w:szCs w:val="22"/>
        </w:rPr>
      </w:pPr>
    </w:p>
    <w:p w:rsidR="00DF5D64" w:rsidRPr="00DF5D64" w:rsidRDefault="00DF5D64" w:rsidP="00DF5D64">
      <w:pPr>
        <w:jc w:val="both"/>
        <w:rPr>
          <w:rFonts w:ascii="Arial" w:hAnsi="Arial" w:cs="Arial"/>
          <w:b/>
          <w:sz w:val="22"/>
          <w:szCs w:val="22"/>
        </w:rPr>
      </w:pPr>
      <w:r w:rsidRPr="00DF5D64">
        <w:rPr>
          <w:rFonts w:ascii="Arial" w:hAnsi="Arial" w:cs="Arial"/>
          <w:b/>
          <w:sz w:val="22"/>
          <w:szCs w:val="22"/>
        </w:rPr>
        <w:t>Validation and verification of methods of analysis</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 xml:space="preserve">Several more or less general definitions for the two terms exist:  </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 xml:space="preserve">The International Organization for Standardization (ISO) as well as the Joint Committee for Guides in Metrology (JCGM) </w:t>
      </w:r>
      <w:proofErr w:type="gramStart"/>
      <w:r w:rsidRPr="00DF5D64">
        <w:rPr>
          <w:rFonts w:ascii="Arial" w:hAnsi="Arial" w:cs="Arial"/>
          <w:sz w:val="22"/>
          <w:szCs w:val="22"/>
        </w:rPr>
        <w:t>define</w:t>
      </w:r>
      <w:proofErr w:type="gramEnd"/>
      <w:r w:rsidRPr="00DF5D64">
        <w:rPr>
          <w:rFonts w:ascii="Arial" w:hAnsi="Arial" w:cs="Arial"/>
          <w:sz w:val="22"/>
          <w:szCs w:val="22"/>
        </w:rPr>
        <w:t xml:space="preserve"> </w:t>
      </w:r>
      <w:r w:rsidRPr="00DF5D64">
        <w:rPr>
          <w:rFonts w:ascii="Arial" w:hAnsi="Arial" w:cs="Arial"/>
          <w:i/>
          <w:sz w:val="22"/>
          <w:szCs w:val="22"/>
        </w:rPr>
        <w:t>validation</w:t>
      </w:r>
      <w:r w:rsidRPr="00DF5D64">
        <w:rPr>
          <w:rFonts w:ascii="Arial" w:hAnsi="Arial" w:cs="Arial"/>
          <w:sz w:val="22"/>
          <w:szCs w:val="22"/>
        </w:rPr>
        <w:t xml:space="preserve"> as:</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ISO 9000:2005 [</w:t>
      </w:r>
      <w:fldSimple w:instr=" REF _Ref298244319 \r \h  \* MERGEFORMAT ">
        <w:r w:rsidRPr="00DF5D64">
          <w:rPr>
            <w:rFonts w:ascii="Arial" w:hAnsi="Arial" w:cs="Arial"/>
            <w:sz w:val="22"/>
            <w:szCs w:val="22"/>
          </w:rPr>
          <w:t>4</w:t>
        </w:r>
      </w:fldSimple>
      <w:r w:rsidRPr="00DF5D64">
        <w:rPr>
          <w:rFonts w:ascii="Arial" w:hAnsi="Arial" w:cs="Arial"/>
          <w:sz w:val="22"/>
          <w:szCs w:val="22"/>
        </w:rPr>
        <w:t>]: confirmation, through the provision of objective evidence, that the requirements for a specific intended use of application have been fulfilled;</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JCGM 200:2008 (VIM-3) [</w:t>
      </w:r>
      <w:fldSimple w:instr=" REF _Ref298244349 \r \h  \* MERGEFORMAT ">
        <w:r w:rsidRPr="00DF5D64">
          <w:rPr>
            <w:rFonts w:ascii="Arial" w:hAnsi="Arial" w:cs="Arial"/>
            <w:sz w:val="22"/>
            <w:szCs w:val="22"/>
          </w:rPr>
          <w:t>5</w:t>
        </w:r>
      </w:fldSimple>
      <w:r w:rsidRPr="00DF5D64">
        <w:rPr>
          <w:rFonts w:ascii="Arial" w:hAnsi="Arial" w:cs="Arial"/>
          <w:sz w:val="22"/>
          <w:szCs w:val="22"/>
        </w:rPr>
        <w:t>]: verification, where the specific requirements are adequate for an intended use;</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ISO 17025:2005 [</w:t>
      </w:r>
      <w:fldSimple w:instr=" REF _Ref298244230 \r \h  \* MERGEFORMAT ">
        <w:r w:rsidRPr="00DF5D64">
          <w:rPr>
            <w:rFonts w:ascii="Arial" w:hAnsi="Arial" w:cs="Arial"/>
            <w:sz w:val="22"/>
            <w:szCs w:val="22"/>
          </w:rPr>
          <w:t>1</w:t>
        </w:r>
      </w:fldSimple>
      <w:r w:rsidRPr="00DF5D64">
        <w:rPr>
          <w:rFonts w:ascii="Arial" w:hAnsi="Arial" w:cs="Arial"/>
          <w:sz w:val="22"/>
          <w:szCs w:val="22"/>
        </w:rPr>
        <w:t>]: confirmation by examination and the provision of objective evidence that the particular requirements for a specific intended use are fulfilled (clause 5.4.5.1);</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proofErr w:type="gramStart"/>
      <w:r w:rsidRPr="00DF5D64">
        <w:rPr>
          <w:rFonts w:ascii="Arial" w:hAnsi="Arial" w:cs="Arial"/>
          <w:sz w:val="22"/>
          <w:szCs w:val="22"/>
        </w:rPr>
        <w:t>whereas</w:t>
      </w:r>
      <w:proofErr w:type="gramEnd"/>
      <w:r w:rsidRPr="00DF5D64">
        <w:rPr>
          <w:rFonts w:ascii="Arial" w:hAnsi="Arial" w:cs="Arial"/>
          <w:sz w:val="22"/>
          <w:szCs w:val="22"/>
        </w:rPr>
        <w:t xml:space="preserve"> more specific definitions exist to relate the validation process to laboratory operations, such as</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proofErr w:type="spellStart"/>
      <w:r w:rsidRPr="00DF5D64">
        <w:rPr>
          <w:rFonts w:ascii="Arial" w:hAnsi="Arial" w:cs="Arial"/>
          <w:sz w:val="22"/>
          <w:szCs w:val="22"/>
        </w:rPr>
        <w:t>Eurachem</w:t>
      </w:r>
      <w:proofErr w:type="spellEnd"/>
      <w:r w:rsidRPr="00DF5D64">
        <w:rPr>
          <w:rFonts w:ascii="Arial" w:hAnsi="Arial" w:cs="Arial"/>
          <w:sz w:val="22"/>
          <w:szCs w:val="22"/>
        </w:rPr>
        <w:t xml:space="preserve"> Guide – the fitness for purpose of analytical methods [</w:t>
      </w:r>
      <w:fldSimple w:instr=" REF _Ref298244504 \r \h  \* MERGEFORMAT ">
        <w:r w:rsidRPr="00DF5D64">
          <w:rPr>
            <w:rFonts w:ascii="Arial" w:hAnsi="Arial" w:cs="Arial"/>
            <w:sz w:val="22"/>
            <w:szCs w:val="22"/>
          </w:rPr>
          <w:t>6</w:t>
        </w:r>
      </w:fldSimple>
      <w:r w:rsidRPr="00DF5D64">
        <w:rPr>
          <w:rFonts w:ascii="Arial" w:hAnsi="Arial" w:cs="Arial"/>
          <w:sz w:val="22"/>
          <w:szCs w:val="22"/>
        </w:rPr>
        <w:t>]: method validation is the process of defining an analytical requirement, and confirming that the method under consideration has performance capabilities consistent with what the application requires;</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IUPAC Harmonized guidelines for single laboratory validation of methods of analysis [</w:t>
      </w:r>
      <w:fldSimple w:instr=" REF _Ref298245053 \r \h  \* MERGEFORMAT ">
        <w:r w:rsidRPr="00DF5D64">
          <w:rPr>
            <w:rFonts w:ascii="Arial" w:hAnsi="Arial" w:cs="Arial"/>
            <w:sz w:val="22"/>
            <w:szCs w:val="22"/>
          </w:rPr>
          <w:t>7</w:t>
        </w:r>
      </w:fldSimple>
      <w:r w:rsidRPr="00DF5D64">
        <w:rPr>
          <w:rFonts w:ascii="Arial" w:hAnsi="Arial" w:cs="Arial"/>
          <w:sz w:val="22"/>
          <w:szCs w:val="22"/>
        </w:rPr>
        <w:t>]: method validation makes use of a set of tests that both test any assumptions on which the analytical method is based and establish and document the performance characteristics of a method, thereby demonstrating whether the method is fit for a particular analytical purpose;</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AOAC Guidelines for single laboratory validation of chemical methods for dietary</w:t>
      </w:r>
    </w:p>
    <w:p w:rsidR="00DF5D64" w:rsidRPr="00DF5D64" w:rsidRDefault="00DF5D64" w:rsidP="00DF5D64">
      <w:pPr>
        <w:jc w:val="both"/>
        <w:rPr>
          <w:rFonts w:ascii="Arial" w:hAnsi="Arial" w:cs="Arial"/>
          <w:sz w:val="22"/>
          <w:szCs w:val="22"/>
        </w:rPr>
      </w:pPr>
      <w:proofErr w:type="gramStart"/>
      <w:r w:rsidRPr="00DF5D64">
        <w:rPr>
          <w:rFonts w:ascii="Arial" w:hAnsi="Arial" w:cs="Arial"/>
          <w:sz w:val="22"/>
          <w:szCs w:val="22"/>
        </w:rPr>
        <w:t>supplements</w:t>
      </w:r>
      <w:proofErr w:type="gramEnd"/>
      <w:r w:rsidRPr="00DF5D64">
        <w:rPr>
          <w:rFonts w:ascii="Arial" w:hAnsi="Arial" w:cs="Arial"/>
          <w:sz w:val="22"/>
          <w:szCs w:val="22"/>
        </w:rPr>
        <w:t xml:space="preserve"> and botanicals [</w:t>
      </w:r>
      <w:fldSimple w:instr=" REF _Ref298245072 \r \h  \* MERGEFORMAT ">
        <w:r w:rsidRPr="00DF5D64">
          <w:rPr>
            <w:rFonts w:ascii="Arial" w:hAnsi="Arial" w:cs="Arial"/>
            <w:sz w:val="22"/>
            <w:szCs w:val="22"/>
          </w:rPr>
          <w:t>8</w:t>
        </w:r>
      </w:fldSimple>
      <w:r w:rsidRPr="00DF5D64">
        <w:rPr>
          <w:rFonts w:ascii="Arial" w:hAnsi="Arial" w:cs="Arial"/>
          <w:sz w:val="22"/>
          <w:szCs w:val="22"/>
        </w:rPr>
        <w:t xml:space="preserve">]: validation is the process of demonstrating or confirming the performance characteristics of a method of analysis; </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ICH Harmonised tripartite guideline – Validation of analytical procedures: text and methodology [</w:t>
      </w:r>
      <w:fldSimple w:instr=" REF _Ref298247073 \r \h  \* MERGEFORMAT ">
        <w:r w:rsidRPr="00DF5D64">
          <w:rPr>
            <w:rFonts w:ascii="Arial" w:hAnsi="Arial" w:cs="Arial"/>
            <w:sz w:val="22"/>
            <w:szCs w:val="22"/>
          </w:rPr>
          <w:t>9</w:t>
        </w:r>
      </w:fldSimple>
      <w:r w:rsidRPr="00DF5D64">
        <w:rPr>
          <w:rFonts w:ascii="Arial" w:hAnsi="Arial" w:cs="Arial"/>
          <w:sz w:val="22"/>
          <w:szCs w:val="22"/>
        </w:rPr>
        <w:t>]: the objective of validation of an analytical procedure is to demonstrate that it is suitable for its intended purpose;</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USP chapter &lt;1225&gt; [</w:t>
      </w:r>
      <w:fldSimple w:instr=" REF _Ref298244295 \r \h  \* MERGEFORMAT ">
        <w:r w:rsidRPr="00DF5D64">
          <w:rPr>
            <w:rFonts w:ascii="Arial" w:hAnsi="Arial" w:cs="Arial"/>
            <w:sz w:val="22"/>
            <w:szCs w:val="22"/>
          </w:rPr>
          <w:t>3</w:t>
        </w:r>
      </w:fldSimple>
      <w:r w:rsidRPr="00DF5D64">
        <w:rPr>
          <w:rFonts w:ascii="Arial" w:hAnsi="Arial" w:cs="Arial"/>
          <w:sz w:val="22"/>
          <w:szCs w:val="22"/>
        </w:rPr>
        <w:t>]: validation of an analytical method is the process by which it is established, by laboratory studies, that the performance characteristics of the procedure meet the requirements of the intended analytical application.</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 xml:space="preserve"> </w:t>
      </w:r>
    </w:p>
    <w:p w:rsidR="00DF5D64" w:rsidRPr="00DF5D64" w:rsidRDefault="00DF5D64" w:rsidP="00DF5D64">
      <w:pPr>
        <w:jc w:val="both"/>
        <w:rPr>
          <w:rFonts w:ascii="Arial" w:hAnsi="Arial" w:cs="Arial"/>
          <w:sz w:val="22"/>
          <w:szCs w:val="22"/>
        </w:rPr>
      </w:pPr>
      <w:r w:rsidRPr="00DF5D64">
        <w:rPr>
          <w:rFonts w:ascii="Arial" w:hAnsi="Arial" w:cs="Arial"/>
          <w:sz w:val="22"/>
          <w:szCs w:val="22"/>
        </w:rPr>
        <w:t xml:space="preserve">The ISO and the JCGM definitions for </w:t>
      </w:r>
      <w:r w:rsidRPr="00DF5D64">
        <w:rPr>
          <w:rFonts w:ascii="Arial" w:hAnsi="Arial" w:cs="Arial"/>
          <w:i/>
          <w:sz w:val="22"/>
          <w:szCs w:val="22"/>
        </w:rPr>
        <w:t>verification</w:t>
      </w:r>
      <w:r w:rsidRPr="00DF5D64">
        <w:rPr>
          <w:rFonts w:ascii="Arial" w:hAnsi="Arial" w:cs="Arial"/>
          <w:sz w:val="22"/>
          <w:szCs w:val="22"/>
        </w:rPr>
        <w:t xml:space="preserve"> are:</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ISO 9000:2005 [</w:t>
      </w:r>
      <w:fldSimple w:instr=" REF _Ref298244319 \r \h  \* MERGEFORMAT ">
        <w:r w:rsidRPr="00DF5D64">
          <w:rPr>
            <w:rFonts w:ascii="Arial" w:hAnsi="Arial" w:cs="Arial"/>
            <w:sz w:val="22"/>
            <w:szCs w:val="22"/>
          </w:rPr>
          <w:t>4</w:t>
        </w:r>
      </w:fldSimple>
      <w:r w:rsidRPr="00DF5D64">
        <w:rPr>
          <w:rFonts w:ascii="Arial" w:hAnsi="Arial" w:cs="Arial"/>
          <w:sz w:val="22"/>
          <w:szCs w:val="22"/>
        </w:rPr>
        <w:t>]: confirmation, through the provision of objective evidence, that specific requirements have been fulfilled</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JCGM 200:2008 (VIM-3) [</w:t>
      </w:r>
      <w:fldSimple w:instr=" REF _Ref298247125 \r \h  \* MERGEFORMAT ">
        <w:r w:rsidRPr="00DF5D64">
          <w:rPr>
            <w:rFonts w:ascii="Arial" w:hAnsi="Arial" w:cs="Arial"/>
            <w:sz w:val="22"/>
            <w:szCs w:val="22"/>
          </w:rPr>
          <w:t>5</w:t>
        </w:r>
      </w:fldSimple>
      <w:r w:rsidRPr="00DF5D64">
        <w:rPr>
          <w:rFonts w:ascii="Arial" w:hAnsi="Arial" w:cs="Arial"/>
          <w:sz w:val="22"/>
          <w:szCs w:val="22"/>
        </w:rPr>
        <w:t>]: provision of objective evidence that a given items fulfils specified requirements</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 xml:space="preserve">Definitions related to analytical procedures are less frequently in use, besides the general notion that laboratories have to verify that they "can properly operate standard methods". The two most relevant explanations about the verification process are found in the ALACC Guide and USP chapter &lt;1226&gt;.  </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ALACC Guide [</w:t>
      </w:r>
      <w:fldSimple w:instr=" REF _Ref298244278 \r \h  \* MERGEFORMAT ">
        <w:r w:rsidRPr="00DF5D64">
          <w:rPr>
            <w:rFonts w:ascii="Arial" w:hAnsi="Arial" w:cs="Arial"/>
            <w:sz w:val="22"/>
            <w:szCs w:val="22"/>
          </w:rPr>
          <w:t>2</w:t>
        </w:r>
      </w:fldSimple>
      <w:r w:rsidRPr="00DF5D64">
        <w:rPr>
          <w:rFonts w:ascii="Arial" w:hAnsi="Arial" w:cs="Arial"/>
          <w:sz w:val="22"/>
          <w:szCs w:val="22"/>
        </w:rPr>
        <w:t>]: Verification that a laboratory can adequately operate a standard method requires that the laboratory provide objective evidence the performance parameters specified in the test method have been met with the matrices to</w:t>
      </w:r>
    </w:p>
    <w:p w:rsidR="00DF5D64" w:rsidRPr="00DF5D64" w:rsidRDefault="00DF5D64" w:rsidP="00DF5D64">
      <w:pPr>
        <w:jc w:val="both"/>
        <w:rPr>
          <w:rFonts w:ascii="Arial" w:hAnsi="Arial" w:cs="Arial"/>
          <w:sz w:val="22"/>
          <w:szCs w:val="22"/>
        </w:rPr>
      </w:pPr>
      <w:proofErr w:type="gramStart"/>
      <w:r w:rsidRPr="00DF5D64">
        <w:rPr>
          <w:rFonts w:ascii="Arial" w:hAnsi="Arial" w:cs="Arial"/>
          <w:sz w:val="22"/>
          <w:szCs w:val="22"/>
        </w:rPr>
        <w:t>which</w:t>
      </w:r>
      <w:proofErr w:type="gramEnd"/>
      <w:r w:rsidRPr="00DF5D64">
        <w:rPr>
          <w:rFonts w:ascii="Arial" w:hAnsi="Arial" w:cs="Arial"/>
          <w:sz w:val="22"/>
          <w:szCs w:val="22"/>
        </w:rPr>
        <w:t xml:space="preserve"> the method is being applied. </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USP chapter &lt;1226&gt; [</w:t>
      </w:r>
      <w:fldSimple w:instr=" REF _Ref298244295 \r \h  \* MERGEFORMAT ">
        <w:r w:rsidRPr="00DF5D64">
          <w:rPr>
            <w:rFonts w:ascii="Arial" w:hAnsi="Arial" w:cs="Arial"/>
            <w:sz w:val="22"/>
            <w:szCs w:val="22"/>
          </w:rPr>
          <w:t>3</w:t>
        </w:r>
      </w:fldSimple>
      <w:r w:rsidRPr="00DF5D64">
        <w:rPr>
          <w:rFonts w:ascii="Arial" w:hAnsi="Arial" w:cs="Arial"/>
          <w:sz w:val="22"/>
          <w:szCs w:val="22"/>
        </w:rPr>
        <w:t xml:space="preserve">] </w:t>
      </w:r>
      <w:r w:rsidRPr="00DF5D64">
        <w:rPr>
          <w:rFonts w:ascii="Arial" w:hAnsi="Arial" w:cs="Arial"/>
          <w:color w:val="000000"/>
          <w:sz w:val="22"/>
          <w:szCs w:val="22"/>
        </w:rPr>
        <w:t xml:space="preserve">Users of </w:t>
      </w:r>
      <w:proofErr w:type="spellStart"/>
      <w:r w:rsidRPr="00DF5D64">
        <w:rPr>
          <w:rFonts w:ascii="Arial" w:hAnsi="Arial" w:cs="Arial"/>
          <w:color w:val="000000"/>
          <w:sz w:val="22"/>
          <w:szCs w:val="22"/>
        </w:rPr>
        <w:t>compendial</w:t>
      </w:r>
      <w:proofErr w:type="spellEnd"/>
      <w:r w:rsidRPr="00DF5D64">
        <w:rPr>
          <w:rFonts w:ascii="Arial" w:hAnsi="Arial" w:cs="Arial"/>
          <w:color w:val="000000"/>
          <w:sz w:val="22"/>
          <w:szCs w:val="22"/>
        </w:rPr>
        <w:t xml:space="preserve"> analytical procedures are not required to validate these procedures when first used in their laboratories, but documented evidence of suitability should be established under actual conditions of use. </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The IUPAC single-laboratory validation guide makes reference to the need of performance verification of collaboratively tested methods [</w:t>
      </w:r>
      <w:fldSimple w:instr=" REF _Ref298245053 \r \h  \* MERGEFORMAT ">
        <w:r w:rsidRPr="00DF5D64">
          <w:rPr>
            <w:rFonts w:ascii="Arial" w:hAnsi="Arial" w:cs="Arial"/>
            <w:sz w:val="22"/>
            <w:szCs w:val="22"/>
          </w:rPr>
          <w:t>7</w:t>
        </w:r>
      </w:fldSimple>
      <w:r w:rsidRPr="00DF5D64">
        <w:rPr>
          <w:rFonts w:ascii="Arial" w:hAnsi="Arial" w:cs="Arial"/>
          <w:sz w:val="22"/>
          <w:szCs w:val="22"/>
        </w:rPr>
        <w:t xml:space="preserve">]: </w:t>
      </w:r>
    </w:p>
    <w:p w:rsidR="00DF5D64" w:rsidRPr="00DF5D64" w:rsidRDefault="00DF5D64" w:rsidP="00DF5D64">
      <w:pPr>
        <w:jc w:val="both"/>
        <w:rPr>
          <w:rFonts w:ascii="Arial" w:hAnsi="Arial" w:cs="Arial"/>
          <w:sz w:val="22"/>
          <w:szCs w:val="22"/>
        </w:rPr>
      </w:pPr>
    </w:p>
    <w:p w:rsidR="00DF5D64" w:rsidRPr="00DF5D64" w:rsidRDefault="00DF5D64" w:rsidP="00DF5D64">
      <w:pPr>
        <w:ind w:left="600"/>
        <w:jc w:val="both"/>
        <w:rPr>
          <w:rFonts w:ascii="Arial" w:hAnsi="Arial" w:cs="Arial"/>
          <w:i/>
          <w:sz w:val="22"/>
          <w:szCs w:val="22"/>
        </w:rPr>
      </w:pPr>
      <w:r w:rsidRPr="00DF5D64">
        <w:rPr>
          <w:rFonts w:ascii="Arial" w:hAnsi="Arial" w:cs="Arial"/>
          <w:i/>
          <w:sz w:val="22"/>
          <w:szCs w:val="22"/>
        </w:rPr>
        <w:t>A laboratory using a collaboratively studied method, which has been found to be fit for the intended purpose, needs only to demonstrate that it can achieve the performance characteristics stated in the method</w:t>
      </w:r>
    </w:p>
    <w:p w:rsidR="00DF5D64" w:rsidRPr="00DF5D64" w:rsidRDefault="00DF5D64" w:rsidP="00DF5D64">
      <w:pPr>
        <w:ind w:left="600"/>
        <w:jc w:val="both"/>
        <w:rPr>
          <w:rFonts w:ascii="Arial" w:hAnsi="Arial" w:cs="Arial"/>
          <w:i/>
          <w:sz w:val="22"/>
          <w:szCs w:val="22"/>
        </w:rPr>
      </w:pPr>
    </w:p>
    <w:p w:rsidR="00DF5D64" w:rsidRPr="00DF5D64" w:rsidRDefault="00DF5D64" w:rsidP="00DF5D64">
      <w:pPr>
        <w:ind w:left="600"/>
        <w:jc w:val="both"/>
        <w:rPr>
          <w:rFonts w:ascii="Arial" w:hAnsi="Arial" w:cs="Arial"/>
          <w:sz w:val="22"/>
          <w:szCs w:val="22"/>
        </w:rPr>
      </w:pPr>
      <w:r w:rsidRPr="00DF5D64">
        <w:rPr>
          <w:rFonts w:ascii="Arial" w:hAnsi="Arial" w:cs="Arial"/>
          <w:i/>
          <w:sz w:val="22"/>
          <w:szCs w:val="22"/>
        </w:rPr>
        <w:t xml:space="preserve">The laboratory should undertake precision studies, bias studies (including matrix variation studies), and possibly linearity studies </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 xml:space="preserve">From the definitions given above it follows that the general system properties of an item, e.g. the performance characteristics of an analytical method, have to be verified as far as needed by the </w:t>
      </w:r>
      <w:r w:rsidRPr="00DF5D64">
        <w:rPr>
          <w:rFonts w:ascii="Arial" w:hAnsi="Arial" w:cs="Arial"/>
          <w:sz w:val="22"/>
          <w:szCs w:val="22"/>
        </w:rPr>
        <w:lastRenderedPageBreak/>
        <w:t>user, whereas the adequacy for a special purpose, not covered by the original claims, must be validated [</w:t>
      </w:r>
      <w:fldSimple w:instr=" REF _Ref298249049 \r \h  \* MERGEFORMAT ">
        <w:r w:rsidRPr="00DF5D64">
          <w:rPr>
            <w:rFonts w:ascii="Arial" w:hAnsi="Arial" w:cs="Arial"/>
            <w:sz w:val="22"/>
            <w:szCs w:val="22"/>
          </w:rPr>
          <w:t>11</w:t>
        </w:r>
      </w:fldSimple>
      <w:r w:rsidRPr="00DF5D64">
        <w:rPr>
          <w:rFonts w:ascii="Arial" w:hAnsi="Arial" w:cs="Arial"/>
          <w:sz w:val="22"/>
          <w:szCs w:val="22"/>
        </w:rPr>
        <w:t xml:space="preserve">]. Related to laboratory operations the term </w:t>
      </w:r>
      <w:r w:rsidRPr="00DF5D64">
        <w:rPr>
          <w:rFonts w:ascii="Arial" w:hAnsi="Arial" w:cs="Arial"/>
          <w:i/>
          <w:sz w:val="22"/>
          <w:szCs w:val="22"/>
        </w:rPr>
        <w:t>validation</w:t>
      </w:r>
      <w:r w:rsidRPr="00DF5D64">
        <w:rPr>
          <w:rFonts w:ascii="Arial" w:hAnsi="Arial" w:cs="Arial"/>
          <w:sz w:val="22"/>
          <w:szCs w:val="22"/>
        </w:rPr>
        <w:t xml:space="preserve"> means the demonstration of suitability of a method or process for its intended purpose, and the term </w:t>
      </w:r>
      <w:r w:rsidRPr="00DF5D64">
        <w:rPr>
          <w:rFonts w:ascii="Arial" w:hAnsi="Arial" w:cs="Arial"/>
          <w:i/>
          <w:sz w:val="22"/>
          <w:szCs w:val="22"/>
        </w:rPr>
        <w:t>verification</w:t>
      </w:r>
      <w:r w:rsidRPr="00DF5D64">
        <w:rPr>
          <w:rFonts w:ascii="Arial" w:hAnsi="Arial" w:cs="Arial"/>
          <w:sz w:val="22"/>
          <w:szCs w:val="22"/>
        </w:rPr>
        <w:t xml:space="preserve"> means the demonstration that the previously validated method is suitable under actual conditions of use in a given laboratory which applies it to a certain product. </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b/>
          <w:sz w:val="22"/>
          <w:szCs w:val="22"/>
        </w:rPr>
      </w:pPr>
      <w:r w:rsidRPr="00DF5D64">
        <w:rPr>
          <w:rFonts w:ascii="Arial" w:hAnsi="Arial" w:cs="Arial"/>
          <w:b/>
          <w:sz w:val="22"/>
          <w:szCs w:val="22"/>
        </w:rPr>
        <w:t>Verification of the performance characteristics of a standardised method under conditions of actual use</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Style w:val="article-articlebody"/>
          <w:rFonts w:ascii="Arial" w:hAnsi="Arial" w:cs="Arial"/>
          <w:sz w:val="22"/>
          <w:szCs w:val="22"/>
        </w:rPr>
        <w:t xml:space="preserve">In practical terms, the laboratory has to demonstrate that the method performance characteristics under the actual condition of use of the method (analyst(s), laboratory infrastructure, equipment, reagents, consumables, test items) are equivalent to those established during the validation study. Precision and trueness are usually the performance characteristics of quantitative methods which need to be verified. Verification of other characteristics, such as selectivity, limit of detection, etc. may be necessary, depending on the intended use of the method. In case that the verification study shall meet ISO 17025 requirements the planning, conduct, evaluation and interpretation of results has to be properly documented. In the planning phase acceptance criteria for the method characteristics to be verified have to be set. Usually the established performance characteristics of the validated method will form the benchmark, although other acceptance criteria can be set depending on the specific objective of the analysis. If the data produced during the verification exercise meets the acceptance criteria, the standardised method performs as intended under actual usage conditions; if the criteria are not met, root cause analysis to identify the source of the deviation and corrective action has to be initiated. In case that the deviation from the criteria still persists then it can be concluded that the procedure might not be suitable for use with the item being tested. </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To carry out method verification the following will be needed:</w:t>
      </w:r>
    </w:p>
    <w:p w:rsidR="00DF5D64" w:rsidRPr="00DF5D64" w:rsidRDefault="00DF5D64" w:rsidP="00DF5D64">
      <w:pPr>
        <w:jc w:val="both"/>
        <w:rPr>
          <w:rFonts w:ascii="Arial" w:hAnsi="Arial" w:cs="Arial"/>
          <w:sz w:val="22"/>
          <w:szCs w:val="22"/>
        </w:rPr>
      </w:pPr>
    </w:p>
    <w:p w:rsidR="00DF5D64" w:rsidRPr="00DF5D64" w:rsidRDefault="00DF5D64" w:rsidP="00DF5D64">
      <w:pPr>
        <w:numPr>
          <w:ilvl w:val="0"/>
          <w:numId w:val="28"/>
        </w:numPr>
        <w:jc w:val="both"/>
        <w:rPr>
          <w:rFonts w:ascii="Arial" w:hAnsi="Arial" w:cs="Arial"/>
          <w:sz w:val="22"/>
          <w:szCs w:val="22"/>
        </w:rPr>
      </w:pPr>
      <w:r w:rsidRPr="00DF5D64">
        <w:rPr>
          <w:rFonts w:ascii="Arial" w:hAnsi="Arial" w:cs="Arial"/>
          <w:sz w:val="22"/>
          <w:szCs w:val="22"/>
        </w:rPr>
        <w:t>Work instruction of the method to be verified</w:t>
      </w:r>
    </w:p>
    <w:p w:rsidR="00DF5D64" w:rsidRPr="00DF5D64" w:rsidRDefault="00DF5D64" w:rsidP="00DF5D64">
      <w:pPr>
        <w:numPr>
          <w:ilvl w:val="0"/>
          <w:numId w:val="28"/>
        </w:numPr>
        <w:jc w:val="both"/>
        <w:rPr>
          <w:rFonts w:ascii="Arial" w:hAnsi="Arial" w:cs="Arial"/>
          <w:sz w:val="22"/>
          <w:szCs w:val="22"/>
        </w:rPr>
      </w:pPr>
      <w:r w:rsidRPr="00DF5D64">
        <w:rPr>
          <w:rFonts w:ascii="Arial" w:hAnsi="Arial" w:cs="Arial"/>
          <w:sz w:val="22"/>
          <w:szCs w:val="22"/>
        </w:rPr>
        <w:t>Documented verification plan inclusive acceptance criteria</w:t>
      </w:r>
    </w:p>
    <w:p w:rsidR="00DF5D64" w:rsidRPr="00DF5D64" w:rsidRDefault="00DF5D64" w:rsidP="00DF5D64">
      <w:pPr>
        <w:numPr>
          <w:ilvl w:val="0"/>
          <w:numId w:val="28"/>
        </w:numPr>
        <w:jc w:val="both"/>
        <w:rPr>
          <w:rFonts w:ascii="Arial" w:hAnsi="Arial" w:cs="Arial"/>
          <w:sz w:val="22"/>
          <w:szCs w:val="22"/>
        </w:rPr>
      </w:pPr>
      <w:r w:rsidRPr="00DF5D64">
        <w:rPr>
          <w:rFonts w:ascii="Arial" w:hAnsi="Arial" w:cs="Arial"/>
          <w:sz w:val="22"/>
          <w:szCs w:val="22"/>
        </w:rPr>
        <w:t>Suitable test items (samples representative for the range of products to be tested)</w:t>
      </w:r>
    </w:p>
    <w:p w:rsidR="00DF5D64" w:rsidRPr="00DF5D64" w:rsidRDefault="00DF5D64" w:rsidP="00DF5D64">
      <w:pPr>
        <w:numPr>
          <w:ilvl w:val="0"/>
          <w:numId w:val="28"/>
        </w:numPr>
        <w:jc w:val="both"/>
        <w:rPr>
          <w:rFonts w:ascii="Arial" w:hAnsi="Arial" w:cs="Arial"/>
          <w:sz w:val="22"/>
          <w:szCs w:val="22"/>
        </w:rPr>
      </w:pPr>
      <w:r w:rsidRPr="00DF5D64">
        <w:rPr>
          <w:rFonts w:ascii="Arial" w:hAnsi="Arial" w:cs="Arial"/>
          <w:sz w:val="22"/>
          <w:szCs w:val="22"/>
        </w:rPr>
        <w:t>Suitable (certified) reference material, if available</w:t>
      </w:r>
    </w:p>
    <w:p w:rsidR="00DF5D64" w:rsidRPr="00DF5D64" w:rsidRDefault="00DF5D64" w:rsidP="00DF5D64">
      <w:pPr>
        <w:numPr>
          <w:ilvl w:val="0"/>
          <w:numId w:val="28"/>
        </w:numPr>
        <w:jc w:val="both"/>
        <w:rPr>
          <w:rFonts w:ascii="Arial" w:hAnsi="Arial" w:cs="Arial"/>
          <w:sz w:val="22"/>
          <w:szCs w:val="22"/>
        </w:rPr>
      </w:pPr>
      <w:r w:rsidRPr="00DF5D64">
        <w:rPr>
          <w:rFonts w:ascii="Arial" w:hAnsi="Arial" w:cs="Arial"/>
          <w:sz w:val="22"/>
          <w:szCs w:val="22"/>
        </w:rPr>
        <w:t>Suitable blank matrices, if applicable</w:t>
      </w:r>
    </w:p>
    <w:p w:rsidR="00DF5D64" w:rsidRPr="00DF5D64" w:rsidRDefault="00DF5D64" w:rsidP="00DF5D64">
      <w:pPr>
        <w:numPr>
          <w:ilvl w:val="0"/>
          <w:numId w:val="28"/>
        </w:numPr>
        <w:jc w:val="both"/>
        <w:rPr>
          <w:rFonts w:ascii="Arial" w:hAnsi="Arial" w:cs="Arial"/>
          <w:sz w:val="22"/>
          <w:szCs w:val="22"/>
        </w:rPr>
      </w:pPr>
      <w:r w:rsidRPr="00DF5D64">
        <w:rPr>
          <w:rFonts w:ascii="Arial" w:hAnsi="Arial" w:cs="Arial"/>
          <w:sz w:val="22"/>
          <w:szCs w:val="22"/>
        </w:rPr>
        <w:t>Maintained and calibrated equipment</w:t>
      </w:r>
    </w:p>
    <w:p w:rsidR="00DF5D64" w:rsidRPr="00DF5D64" w:rsidRDefault="00DF5D64" w:rsidP="00DF5D64">
      <w:pPr>
        <w:numPr>
          <w:ilvl w:val="0"/>
          <w:numId w:val="28"/>
        </w:numPr>
        <w:jc w:val="both"/>
        <w:rPr>
          <w:rFonts w:ascii="Arial" w:hAnsi="Arial" w:cs="Arial"/>
          <w:sz w:val="22"/>
          <w:szCs w:val="22"/>
        </w:rPr>
      </w:pPr>
      <w:r w:rsidRPr="00DF5D64">
        <w:rPr>
          <w:rFonts w:ascii="Arial" w:hAnsi="Arial" w:cs="Arial"/>
          <w:sz w:val="22"/>
          <w:szCs w:val="22"/>
        </w:rPr>
        <w:t>Reagents and consumables as needed by the work instruction</w:t>
      </w:r>
    </w:p>
    <w:p w:rsidR="00DF5D64" w:rsidRPr="00DF5D64" w:rsidRDefault="00DF5D64" w:rsidP="00DF5D64">
      <w:pPr>
        <w:numPr>
          <w:ilvl w:val="0"/>
          <w:numId w:val="28"/>
        </w:numPr>
        <w:jc w:val="both"/>
        <w:rPr>
          <w:rFonts w:ascii="Arial" w:hAnsi="Arial" w:cs="Arial"/>
          <w:sz w:val="22"/>
          <w:szCs w:val="22"/>
        </w:rPr>
      </w:pPr>
      <w:r w:rsidRPr="00DF5D64">
        <w:rPr>
          <w:rFonts w:ascii="Arial" w:hAnsi="Arial" w:cs="Arial"/>
          <w:sz w:val="22"/>
          <w:szCs w:val="22"/>
        </w:rPr>
        <w:t>Trained personnel</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 xml:space="preserve">The table below summarises the method characteristics that need to be verified for chemical methods of analysis: </w:t>
      </w:r>
    </w:p>
    <w:p w:rsidR="00DF5D64" w:rsidRDefault="00DF5D64" w:rsidP="00DF5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040"/>
        <w:gridCol w:w="2040"/>
      </w:tblGrid>
      <w:tr w:rsidR="00DF5D64" w:rsidRPr="002842D9" w:rsidTr="00DF5D64">
        <w:tc>
          <w:tcPr>
            <w:tcW w:w="4428" w:type="dxa"/>
          </w:tcPr>
          <w:p w:rsidR="00DF5D64" w:rsidRPr="00DF5D64" w:rsidRDefault="00DF5D64" w:rsidP="00762F13">
            <w:pPr>
              <w:rPr>
                <w:rFonts w:ascii="Arial" w:hAnsi="Arial" w:cs="Arial"/>
                <w:sz w:val="22"/>
                <w:szCs w:val="22"/>
              </w:rPr>
            </w:pPr>
          </w:p>
        </w:tc>
        <w:tc>
          <w:tcPr>
            <w:tcW w:w="4080" w:type="dxa"/>
            <w:gridSpan w:val="2"/>
          </w:tcPr>
          <w:p w:rsidR="00DF5D64" w:rsidRPr="00DF5D64" w:rsidRDefault="00DF5D64" w:rsidP="00DF5D64">
            <w:pPr>
              <w:jc w:val="center"/>
              <w:rPr>
                <w:rFonts w:ascii="Arial" w:hAnsi="Arial" w:cs="Arial"/>
                <w:sz w:val="22"/>
                <w:szCs w:val="22"/>
              </w:rPr>
            </w:pPr>
            <w:r w:rsidRPr="00DF5D64">
              <w:rPr>
                <w:rFonts w:ascii="Arial" w:hAnsi="Arial" w:cs="Arial"/>
                <w:sz w:val="22"/>
                <w:szCs w:val="22"/>
              </w:rPr>
              <w:t>Verification</w:t>
            </w: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Method performance characteristic</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Direct</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Indirect</w:t>
            </w:r>
            <w:r w:rsidRPr="00DF5D64">
              <w:rPr>
                <w:rFonts w:ascii="Arial" w:hAnsi="Arial" w:cs="Arial"/>
                <w:sz w:val="22"/>
                <w:szCs w:val="22"/>
                <w:vertAlign w:val="superscript"/>
              </w:rPr>
              <w:t>1)</w:t>
            </w: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Applicability (matrix and concentration range)</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Y</w:t>
            </w:r>
          </w:p>
        </w:tc>
        <w:tc>
          <w:tcPr>
            <w:tcW w:w="2040" w:type="dxa"/>
          </w:tcPr>
          <w:p w:rsidR="00DF5D64" w:rsidRPr="00DF5D64" w:rsidRDefault="00DF5D64" w:rsidP="00DF5D64">
            <w:pPr>
              <w:jc w:val="center"/>
              <w:rPr>
                <w:rFonts w:ascii="Arial" w:hAnsi="Arial" w:cs="Arial"/>
                <w:sz w:val="22"/>
                <w:szCs w:val="22"/>
              </w:rPr>
            </w:pP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Calibration, linearity, working range, sensitivity</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N</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Y</w:t>
            </w: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Limit of detection</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N</w:t>
            </w:r>
          </w:p>
        </w:tc>
        <w:tc>
          <w:tcPr>
            <w:tcW w:w="2040" w:type="dxa"/>
          </w:tcPr>
          <w:p w:rsidR="00DF5D64" w:rsidRPr="00DF5D64" w:rsidRDefault="00DF5D64" w:rsidP="00DF5D64">
            <w:pPr>
              <w:jc w:val="center"/>
              <w:rPr>
                <w:rFonts w:ascii="Arial" w:hAnsi="Arial" w:cs="Arial"/>
                <w:sz w:val="22"/>
                <w:szCs w:val="22"/>
              </w:rPr>
            </w:pP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Limit of quantification</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N</w:t>
            </w:r>
          </w:p>
        </w:tc>
        <w:tc>
          <w:tcPr>
            <w:tcW w:w="2040" w:type="dxa"/>
          </w:tcPr>
          <w:p w:rsidR="00DF5D64" w:rsidRPr="00DF5D64" w:rsidRDefault="00DF5D64" w:rsidP="00DF5D64">
            <w:pPr>
              <w:jc w:val="center"/>
              <w:rPr>
                <w:rFonts w:ascii="Arial" w:hAnsi="Arial" w:cs="Arial"/>
                <w:sz w:val="22"/>
                <w:szCs w:val="22"/>
              </w:rPr>
            </w:pP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Precision (repeatability, reproducibility)</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Y</w:t>
            </w:r>
          </w:p>
        </w:tc>
        <w:tc>
          <w:tcPr>
            <w:tcW w:w="2040" w:type="dxa"/>
          </w:tcPr>
          <w:p w:rsidR="00DF5D64" w:rsidRPr="00DF5D64" w:rsidRDefault="00DF5D64" w:rsidP="00DF5D64">
            <w:pPr>
              <w:jc w:val="center"/>
              <w:rPr>
                <w:rFonts w:ascii="Arial" w:hAnsi="Arial" w:cs="Arial"/>
                <w:sz w:val="22"/>
                <w:szCs w:val="22"/>
              </w:rPr>
            </w:pP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Trueness (recovery)</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Y</w:t>
            </w:r>
          </w:p>
        </w:tc>
        <w:tc>
          <w:tcPr>
            <w:tcW w:w="2040" w:type="dxa"/>
          </w:tcPr>
          <w:p w:rsidR="00DF5D64" w:rsidRPr="00DF5D64" w:rsidRDefault="00DF5D64" w:rsidP="00DF5D64">
            <w:pPr>
              <w:jc w:val="center"/>
              <w:rPr>
                <w:rFonts w:ascii="Arial" w:hAnsi="Arial" w:cs="Arial"/>
                <w:sz w:val="22"/>
                <w:szCs w:val="22"/>
              </w:rPr>
            </w:pP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Selectivity / specificity</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N</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Y</w:t>
            </w: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Ruggedness</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N</w:t>
            </w:r>
          </w:p>
        </w:tc>
        <w:tc>
          <w:tcPr>
            <w:tcW w:w="2040" w:type="dxa"/>
          </w:tcPr>
          <w:p w:rsidR="00DF5D64" w:rsidRPr="00DF5D64" w:rsidRDefault="00DF5D64" w:rsidP="00DF5D64">
            <w:pPr>
              <w:jc w:val="center"/>
              <w:rPr>
                <w:rFonts w:ascii="Arial" w:hAnsi="Arial" w:cs="Arial"/>
                <w:sz w:val="22"/>
                <w:szCs w:val="22"/>
              </w:rPr>
            </w:pPr>
          </w:p>
        </w:tc>
      </w:tr>
      <w:tr w:rsidR="00DF5D64" w:rsidRPr="002842D9" w:rsidTr="00DF5D64">
        <w:tc>
          <w:tcPr>
            <w:tcW w:w="4428" w:type="dxa"/>
          </w:tcPr>
          <w:p w:rsidR="00DF5D64" w:rsidRPr="00DF5D64" w:rsidRDefault="00DF5D64" w:rsidP="00762F13">
            <w:pPr>
              <w:rPr>
                <w:rFonts w:ascii="Arial" w:hAnsi="Arial" w:cs="Arial"/>
                <w:sz w:val="22"/>
                <w:szCs w:val="22"/>
              </w:rPr>
            </w:pPr>
            <w:r w:rsidRPr="00DF5D64">
              <w:rPr>
                <w:rFonts w:ascii="Arial" w:hAnsi="Arial" w:cs="Arial"/>
                <w:sz w:val="22"/>
                <w:szCs w:val="22"/>
              </w:rPr>
              <w:t>(Measurement uncertainty)</w:t>
            </w:r>
          </w:p>
        </w:tc>
        <w:tc>
          <w:tcPr>
            <w:tcW w:w="2040" w:type="dxa"/>
          </w:tcPr>
          <w:p w:rsidR="00DF5D64" w:rsidRPr="00DF5D64" w:rsidRDefault="00DF5D64" w:rsidP="00DF5D64">
            <w:pPr>
              <w:jc w:val="center"/>
              <w:rPr>
                <w:rFonts w:ascii="Arial" w:hAnsi="Arial" w:cs="Arial"/>
                <w:sz w:val="22"/>
                <w:szCs w:val="22"/>
              </w:rPr>
            </w:pPr>
            <w:r w:rsidRPr="00DF5D64">
              <w:rPr>
                <w:rFonts w:ascii="Arial" w:hAnsi="Arial" w:cs="Arial"/>
                <w:sz w:val="22"/>
                <w:szCs w:val="22"/>
              </w:rPr>
              <w:t>N</w:t>
            </w:r>
          </w:p>
        </w:tc>
        <w:tc>
          <w:tcPr>
            <w:tcW w:w="2040" w:type="dxa"/>
          </w:tcPr>
          <w:p w:rsidR="00DF5D64" w:rsidRPr="00DF5D64" w:rsidRDefault="00DF5D64" w:rsidP="00DF5D64">
            <w:pPr>
              <w:jc w:val="center"/>
              <w:rPr>
                <w:rFonts w:ascii="Arial" w:hAnsi="Arial" w:cs="Arial"/>
                <w:sz w:val="22"/>
                <w:szCs w:val="22"/>
              </w:rPr>
            </w:pPr>
          </w:p>
        </w:tc>
      </w:tr>
    </w:tbl>
    <w:p w:rsidR="00DF5D64" w:rsidRDefault="00DF5D64" w:rsidP="00DF5D64"/>
    <w:p w:rsidR="00DF5D64" w:rsidRPr="00DF5D64" w:rsidRDefault="00DF5D64" w:rsidP="00DF5D64">
      <w:pPr>
        <w:rPr>
          <w:rFonts w:ascii="Arial" w:hAnsi="Arial" w:cs="Arial"/>
          <w:sz w:val="18"/>
          <w:szCs w:val="18"/>
        </w:rPr>
      </w:pPr>
      <w:r w:rsidRPr="00DF5D64">
        <w:rPr>
          <w:rFonts w:ascii="Arial" w:hAnsi="Arial" w:cs="Arial"/>
          <w:sz w:val="18"/>
          <w:szCs w:val="18"/>
          <w:vertAlign w:val="superscript"/>
        </w:rPr>
        <w:t>1)</w:t>
      </w:r>
      <w:r w:rsidRPr="00DF5D64">
        <w:rPr>
          <w:rFonts w:ascii="Arial" w:hAnsi="Arial" w:cs="Arial"/>
          <w:sz w:val="18"/>
          <w:szCs w:val="18"/>
        </w:rPr>
        <w:t xml:space="preserve"> Certain elements are already included in the verification of other performance </w:t>
      </w:r>
      <w:proofErr w:type="spellStart"/>
      <w:r w:rsidRPr="00DF5D64">
        <w:rPr>
          <w:rFonts w:ascii="Arial" w:hAnsi="Arial" w:cs="Arial"/>
          <w:sz w:val="18"/>
          <w:szCs w:val="18"/>
        </w:rPr>
        <w:t>characteristis</w:t>
      </w:r>
      <w:proofErr w:type="spellEnd"/>
      <w:r w:rsidRPr="00DF5D64">
        <w:rPr>
          <w:rFonts w:ascii="Arial" w:hAnsi="Arial" w:cs="Arial"/>
          <w:sz w:val="18"/>
          <w:szCs w:val="18"/>
        </w:rPr>
        <w:t xml:space="preserve"> (e.g. calibration related characteristics are indirectly addressed by trueness studies)</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r w:rsidRPr="00DF5D64">
        <w:rPr>
          <w:rFonts w:ascii="Arial" w:hAnsi="Arial" w:cs="Arial"/>
          <w:sz w:val="22"/>
          <w:szCs w:val="22"/>
        </w:rPr>
        <w:t xml:space="preserve">The results of a collaborative study yield performance parameters for precision (reproducibility standard deviation, </w:t>
      </w:r>
      <w:proofErr w:type="spellStart"/>
      <w:r w:rsidRPr="00DF5D64">
        <w:rPr>
          <w:rFonts w:ascii="Arial" w:hAnsi="Arial" w:cs="Arial"/>
          <w:sz w:val="22"/>
          <w:szCs w:val="22"/>
        </w:rPr>
        <w:t>s</w:t>
      </w:r>
      <w:r w:rsidRPr="00DF5D64">
        <w:rPr>
          <w:rFonts w:ascii="Arial" w:hAnsi="Arial" w:cs="Arial"/>
          <w:sz w:val="22"/>
          <w:szCs w:val="22"/>
          <w:vertAlign w:val="subscript"/>
        </w:rPr>
        <w:t>R</w:t>
      </w:r>
      <w:proofErr w:type="spellEnd"/>
      <w:r w:rsidRPr="00DF5D64">
        <w:rPr>
          <w:rFonts w:ascii="Arial" w:hAnsi="Arial" w:cs="Arial"/>
          <w:sz w:val="22"/>
          <w:szCs w:val="22"/>
        </w:rPr>
        <w:t xml:space="preserve">; and repeatability standard deviation, </w:t>
      </w:r>
      <w:proofErr w:type="spellStart"/>
      <w:r w:rsidRPr="00DF5D64">
        <w:rPr>
          <w:rFonts w:ascii="Arial" w:hAnsi="Arial" w:cs="Arial"/>
          <w:sz w:val="22"/>
          <w:szCs w:val="22"/>
        </w:rPr>
        <w:t>s</w:t>
      </w:r>
      <w:r w:rsidRPr="00DF5D64">
        <w:rPr>
          <w:rFonts w:ascii="Arial" w:hAnsi="Arial" w:cs="Arial"/>
          <w:sz w:val="22"/>
          <w:szCs w:val="22"/>
          <w:vertAlign w:val="subscript"/>
        </w:rPr>
        <w:t>r</w:t>
      </w:r>
      <w:proofErr w:type="spellEnd"/>
      <w:r w:rsidRPr="00DF5D64">
        <w:rPr>
          <w:rFonts w:ascii="Arial" w:hAnsi="Arial" w:cs="Arial"/>
          <w:sz w:val="22"/>
          <w:szCs w:val="22"/>
        </w:rPr>
        <w:t>), and, in some circumstances, a method bias estimate, which form a “specification” for method performance. In adopting the method for its specified purpose, a laboratory is normally expected to demonstrate that it is meeting this “specification.” In most cases, this is achieved by carrying out experiments to verify control of precision and bias. Principles outlined in ISO 21748:2010 Guidance for the use of repeatability, reproducibility and trueness estimates in measurement uncertainty estimation [</w:t>
      </w:r>
      <w:fldSimple w:instr=" REF _Ref298249097 \r \h  \* MERGEFORMAT ">
        <w:r w:rsidRPr="00DF5D64">
          <w:rPr>
            <w:rFonts w:ascii="Arial" w:hAnsi="Arial" w:cs="Arial"/>
            <w:sz w:val="22"/>
            <w:szCs w:val="22"/>
          </w:rPr>
          <w:t>12</w:t>
        </w:r>
      </w:fldSimple>
      <w:r w:rsidRPr="00DF5D64">
        <w:rPr>
          <w:rFonts w:ascii="Arial" w:hAnsi="Arial" w:cs="Arial"/>
          <w:sz w:val="22"/>
          <w:szCs w:val="22"/>
        </w:rPr>
        <w:t>], can serve as the basis for the verification exercise, although ISO 21748:2010 is intended as guidance for evaluation of measurement uncertainties using data obtained from studies conducted in accordance with ISO 5725-2:1994. However, the ISO 21748:2010 approach can be used for verification purposes as well:</w:t>
      </w:r>
    </w:p>
    <w:p w:rsidR="00DF5D64" w:rsidRPr="00DF5D64" w:rsidRDefault="00DF5D64" w:rsidP="00DF5D64">
      <w:pPr>
        <w:jc w:val="both"/>
        <w:rPr>
          <w:rFonts w:ascii="Arial" w:hAnsi="Arial" w:cs="Arial"/>
          <w:sz w:val="22"/>
          <w:szCs w:val="22"/>
        </w:rPr>
      </w:pPr>
    </w:p>
    <w:p w:rsidR="00DF5D64" w:rsidRPr="00DF5D64" w:rsidRDefault="00DF5D64" w:rsidP="00DF5D64">
      <w:pPr>
        <w:jc w:val="both"/>
        <w:rPr>
          <w:rFonts w:ascii="Arial" w:hAnsi="Arial" w:cs="Arial"/>
          <w:sz w:val="22"/>
          <w:szCs w:val="22"/>
        </w:rPr>
      </w:pPr>
      <w:proofErr w:type="gramStart"/>
      <w:r w:rsidRPr="00DF5D64">
        <w:rPr>
          <w:rFonts w:ascii="Arial" w:hAnsi="Arial" w:cs="Arial"/>
          <w:sz w:val="22"/>
          <w:szCs w:val="22"/>
        </w:rPr>
        <w:t>a</w:t>
      </w:r>
      <w:proofErr w:type="gramEnd"/>
      <w:r w:rsidRPr="00DF5D64">
        <w:rPr>
          <w:rFonts w:ascii="Arial" w:hAnsi="Arial" w:cs="Arial"/>
          <w:sz w:val="22"/>
          <w:szCs w:val="22"/>
        </w:rPr>
        <w:t>) Obtain estimates of the repeatability, reproducibility and trueness of the method in use from published information about the method;</w:t>
      </w:r>
    </w:p>
    <w:p w:rsidR="00DF5D64" w:rsidRPr="00DF5D64" w:rsidRDefault="00DF5D64" w:rsidP="00DF5D64">
      <w:pPr>
        <w:jc w:val="both"/>
        <w:rPr>
          <w:rFonts w:ascii="Arial" w:hAnsi="Arial" w:cs="Arial"/>
          <w:sz w:val="22"/>
          <w:szCs w:val="22"/>
        </w:rPr>
      </w:pPr>
      <w:r w:rsidRPr="00DF5D64">
        <w:rPr>
          <w:rFonts w:ascii="Arial" w:hAnsi="Arial" w:cs="Arial"/>
          <w:sz w:val="22"/>
          <w:szCs w:val="22"/>
        </w:rPr>
        <w:t>b) Establish whether the laboratory bias for the measurements is within that expected on the basis of the data at a);</w:t>
      </w:r>
    </w:p>
    <w:p w:rsidR="00DF5D64" w:rsidRPr="00DF5D64" w:rsidRDefault="00DF5D64" w:rsidP="00DF5D64">
      <w:pPr>
        <w:jc w:val="both"/>
        <w:rPr>
          <w:rFonts w:ascii="Arial" w:hAnsi="Arial" w:cs="Arial"/>
          <w:sz w:val="22"/>
          <w:szCs w:val="22"/>
        </w:rPr>
      </w:pPr>
      <w:r w:rsidRPr="00DF5D64">
        <w:rPr>
          <w:rFonts w:ascii="Arial" w:hAnsi="Arial" w:cs="Arial"/>
          <w:sz w:val="22"/>
          <w:szCs w:val="22"/>
        </w:rPr>
        <w:t>c) Establish whether the precision attained by current measurements is within that expected on the basis of the repeatability and reproducibility estimates obtained at a);</w:t>
      </w:r>
    </w:p>
    <w:p w:rsidR="00DF5D64" w:rsidRPr="00DF5D64" w:rsidRDefault="00DF5D64" w:rsidP="00DF5D64">
      <w:pPr>
        <w:jc w:val="both"/>
        <w:rPr>
          <w:rFonts w:ascii="Arial" w:hAnsi="Arial" w:cs="Arial"/>
          <w:sz w:val="22"/>
          <w:szCs w:val="22"/>
        </w:rPr>
      </w:pPr>
      <w:r w:rsidRPr="00DF5D64">
        <w:rPr>
          <w:rFonts w:ascii="Arial" w:hAnsi="Arial" w:cs="Arial"/>
          <w:sz w:val="22"/>
          <w:szCs w:val="22"/>
        </w:rPr>
        <w:t>d) If the bias and precision estimates meet the specification, the verification process has demonstrated the proficient use of the method in the specific laboratory.</w:t>
      </w:r>
    </w:p>
    <w:p w:rsidR="00DF5D64" w:rsidRDefault="00DF5D64" w:rsidP="00DF5D64"/>
    <w:p w:rsidR="00DF5D64" w:rsidRDefault="00DF5D64" w:rsidP="00DF5D64">
      <w:pPr>
        <w:rPr>
          <w:u w:val="single"/>
        </w:rPr>
      </w:pPr>
      <w:r w:rsidRPr="00F60AA0">
        <w:rPr>
          <w:u w:val="single"/>
        </w:rPr>
        <w:t>Verification of precision</w:t>
      </w:r>
    </w:p>
    <w:p w:rsidR="00DF5D64" w:rsidRPr="00F60AA0" w:rsidRDefault="00DF5D64" w:rsidP="00DF5D64">
      <w:pPr>
        <w:rPr>
          <w:u w:val="single"/>
        </w:rPr>
      </w:pPr>
    </w:p>
    <w:p w:rsidR="00DF5D64" w:rsidRDefault="0013427B" w:rsidP="00DF5D64">
      <w:r>
        <w:rPr>
          <w:noProof/>
        </w:rPr>
        <w:pict>
          <v:rect id="_x0000_s1064" style="position:absolute;margin-left:12pt;margin-top:10.8pt;width:444pt;height:162pt;z-index:-251657728" fillcolor="silver"/>
        </w:pict>
      </w:r>
    </w:p>
    <w:p w:rsidR="00DF5D64" w:rsidRDefault="00DF5D64" w:rsidP="00DF5D64">
      <w:pPr>
        <w:ind w:left="480" w:right="552"/>
      </w:pPr>
      <w:r>
        <w:t>To demonstrate that repeatability is consistent with the repeatability standard deviation obtained in the course of the collaborative exercise the laboratory has to carry out</w:t>
      </w:r>
    </w:p>
    <w:p w:rsidR="00DF5D64" w:rsidRDefault="00DF5D64" w:rsidP="00DF5D64">
      <w:pPr>
        <w:ind w:left="480" w:right="552"/>
      </w:pPr>
    </w:p>
    <w:p w:rsidR="00DF5D64" w:rsidRDefault="00DF5D64" w:rsidP="00DF5D64">
      <w:pPr>
        <w:numPr>
          <w:ilvl w:val="0"/>
          <w:numId w:val="29"/>
        </w:numPr>
        <w:tabs>
          <w:tab w:val="clear" w:pos="720"/>
        </w:tabs>
        <w:ind w:left="1080" w:right="552"/>
      </w:pPr>
      <w:r>
        <w:t xml:space="preserve">replicate analysis of one or more suitable test materials, to obtain a repeatability standard deviation </w:t>
      </w:r>
      <w:proofErr w:type="spellStart"/>
      <w:r>
        <w:t>s</w:t>
      </w:r>
      <w:r w:rsidRPr="00927F0D">
        <w:rPr>
          <w:vertAlign w:val="subscript"/>
        </w:rPr>
        <w:t>i</w:t>
      </w:r>
      <w:proofErr w:type="spellEnd"/>
      <w:r>
        <w:t xml:space="preserve">, which is </w:t>
      </w:r>
    </w:p>
    <w:p w:rsidR="00DF5D64" w:rsidRDefault="00DF5D64" w:rsidP="00DF5D64">
      <w:pPr>
        <w:numPr>
          <w:ilvl w:val="0"/>
          <w:numId w:val="29"/>
        </w:numPr>
        <w:tabs>
          <w:tab w:val="clear" w:pos="720"/>
        </w:tabs>
        <w:ind w:left="1080" w:right="552"/>
      </w:pPr>
      <w:proofErr w:type="gramStart"/>
      <w:r>
        <w:t>compared</w:t>
      </w:r>
      <w:proofErr w:type="gramEnd"/>
      <w:r>
        <w:t xml:space="preserve">, using an F-test if necessary, with the repeatability standard deviation </w:t>
      </w:r>
      <w:proofErr w:type="spellStart"/>
      <w:r>
        <w:t>s</w:t>
      </w:r>
      <w:r w:rsidRPr="00F60AA0">
        <w:rPr>
          <w:vertAlign w:val="subscript"/>
        </w:rPr>
        <w:t>r</w:t>
      </w:r>
      <w:proofErr w:type="spellEnd"/>
      <w:r w:rsidRPr="00F60AA0">
        <w:rPr>
          <w:vertAlign w:val="subscript"/>
        </w:rPr>
        <w:t xml:space="preserve"> </w:t>
      </w:r>
      <w:r>
        <w:t>obtained in the collaborative study.</w:t>
      </w:r>
    </w:p>
    <w:p w:rsidR="00DF5D64" w:rsidRDefault="00DF5D64" w:rsidP="00DF5D64">
      <w:pPr>
        <w:numPr>
          <w:ilvl w:val="0"/>
          <w:numId w:val="29"/>
        </w:numPr>
        <w:tabs>
          <w:tab w:val="clear" w:pos="720"/>
        </w:tabs>
        <w:ind w:left="1080" w:right="552"/>
      </w:pPr>
    </w:p>
    <w:p w:rsidR="00DF5D64" w:rsidRDefault="00DF5D64" w:rsidP="00DF5D64">
      <w:pPr>
        <w:ind w:left="360" w:right="552"/>
      </w:pPr>
      <w:r>
        <w:t xml:space="preserve">If </w:t>
      </w:r>
      <w:proofErr w:type="spellStart"/>
      <w:r>
        <w:t>s</w:t>
      </w:r>
      <w:r w:rsidRPr="0081668D">
        <w:rPr>
          <w:vertAlign w:val="subscript"/>
        </w:rPr>
        <w:t>i</w:t>
      </w:r>
      <w:proofErr w:type="spellEnd"/>
      <w:r>
        <w:t xml:space="preserve"> is found to be significantly greater than </w:t>
      </w:r>
      <w:proofErr w:type="spellStart"/>
      <w:r>
        <w:t>s</w:t>
      </w:r>
      <w:r w:rsidRPr="0081668D">
        <w:rPr>
          <w:vertAlign w:val="subscript"/>
        </w:rPr>
        <w:t>r</w:t>
      </w:r>
      <w:proofErr w:type="spellEnd"/>
      <w:r>
        <w:t>, the laboratory should identify and correct the source of deviation.</w:t>
      </w:r>
    </w:p>
    <w:p w:rsidR="00DF5D64" w:rsidRDefault="00DF5D64" w:rsidP="00DF5D64"/>
    <w:p w:rsidR="00DF5D64" w:rsidRDefault="00DF5D64" w:rsidP="00DF5D64"/>
    <w:p w:rsidR="00DF5D64" w:rsidRDefault="00DF5D64" w:rsidP="00DF5D64"/>
    <w:p w:rsidR="00DF5D64" w:rsidRDefault="00DF5D64" w:rsidP="00DF5D64">
      <w:pPr>
        <w:rPr>
          <w:u w:val="single"/>
        </w:rPr>
      </w:pPr>
      <w:r w:rsidRPr="00F60AA0">
        <w:rPr>
          <w:u w:val="single"/>
        </w:rPr>
        <w:t>Demonstrating control of bias</w:t>
      </w:r>
    </w:p>
    <w:p w:rsidR="00DF5D64" w:rsidRPr="00F60AA0" w:rsidRDefault="00DF5D64" w:rsidP="00DF5D64">
      <w:pPr>
        <w:rPr>
          <w:u w:val="single"/>
        </w:rPr>
      </w:pPr>
    </w:p>
    <w:p w:rsidR="00DF5D64" w:rsidRDefault="0013427B" w:rsidP="00DF5D64">
      <w:r>
        <w:rPr>
          <w:noProof/>
        </w:rPr>
        <w:pict>
          <v:rect id="_x0000_s1063" style="position:absolute;margin-left:12pt;margin-top:5.6pt;width:444pt;height:191.2pt;z-index:-251658752" fillcolor="silver"/>
        </w:pict>
      </w:r>
    </w:p>
    <w:p w:rsidR="00DF5D64" w:rsidRDefault="00DF5D64" w:rsidP="00DF5D64">
      <w:pPr>
        <w:ind w:left="480" w:right="552"/>
      </w:pPr>
      <w:r>
        <w:t>To demonstrate that bias of the method is under control the laboratory has to perform replicate measurements on a reference material under repeatability conditions and</w:t>
      </w:r>
    </w:p>
    <w:p w:rsidR="00DF5D64" w:rsidRDefault="00DF5D64" w:rsidP="00DF5D64">
      <w:pPr>
        <w:numPr>
          <w:ilvl w:val="0"/>
          <w:numId w:val="30"/>
        </w:numPr>
        <w:tabs>
          <w:tab w:val="clear" w:pos="1200"/>
        </w:tabs>
        <w:ind w:left="1080" w:right="552"/>
      </w:pPr>
      <w:r>
        <w:t>calculate standard deviation of measurements (</w:t>
      </w:r>
      <w:proofErr w:type="spellStart"/>
      <w:r>
        <w:t>s</w:t>
      </w:r>
      <w:r w:rsidRPr="00F60AA0">
        <w:rPr>
          <w:vertAlign w:val="subscript"/>
        </w:rPr>
        <w:t>w</w:t>
      </w:r>
      <w:proofErr w:type="spellEnd"/>
      <w:r>
        <w:t>), and</w:t>
      </w:r>
    </w:p>
    <w:p w:rsidR="00DF5D64" w:rsidRDefault="00DF5D64" w:rsidP="00DF5D64">
      <w:pPr>
        <w:numPr>
          <w:ilvl w:val="0"/>
          <w:numId w:val="30"/>
        </w:numPr>
        <w:tabs>
          <w:tab w:val="clear" w:pos="1200"/>
        </w:tabs>
        <w:ind w:left="1080" w:right="552"/>
      </w:pPr>
      <w:r>
        <w:t>form an estimate Δ (= laboratory mean – reference value) of bias on this material, and check whether</w:t>
      </w:r>
    </w:p>
    <w:p w:rsidR="00DF5D64" w:rsidRDefault="00DF5D64" w:rsidP="00DF5D64">
      <w:pPr>
        <w:ind w:left="720" w:right="552"/>
      </w:pPr>
    </w:p>
    <w:p w:rsidR="00DF5D64" w:rsidRDefault="00DF5D64" w:rsidP="00DF5D64">
      <w:pPr>
        <w:ind w:left="360" w:right="552"/>
        <w:jc w:val="center"/>
      </w:pPr>
      <w:r w:rsidRPr="00864969">
        <w:rPr>
          <w:position w:val="-14"/>
        </w:rPr>
        <w:object w:dxaOrig="2480" w:dyaOrig="460">
          <v:shape id="_x0000_i1028" type="#_x0000_t75" style="width:124.5pt;height:22.5pt" o:ole="">
            <v:imagedata r:id="rId15" o:title=""/>
          </v:shape>
          <o:OLEObject Type="Embed" ProgID="Equation.3" ShapeID="_x0000_i1028" DrawAspect="Content" ObjectID="_1424587141" r:id="rId16"/>
        </w:object>
      </w:r>
    </w:p>
    <w:p w:rsidR="00DF5D64" w:rsidRDefault="00DF5D64" w:rsidP="00DF5D64">
      <w:pPr>
        <w:ind w:left="480" w:right="552"/>
      </w:pPr>
    </w:p>
    <w:p w:rsidR="00DF5D64" w:rsidRDefault="00DF5D64" w:rsidP="00DF5D64">
      <w:pPr>
        <w:ind w:left="480" w:right="552"/>
      </w:pPr>
      <w:proofErr w:type="gramStart"/>
      <w:r>
        <w:t>where</w:t>
      </w:r>
      <w:proofErr w:type="gramEnd"/>
    </w:p>
    <w:p w:rsidR="00DF5D64" w:rsidRDefault="00DF5D64" w:rsidP="00DF5D64">
      <w:pPr>
        <w:ind w:left="480" w:right="552"/>
      </w:pPr>
      <w:proofErr w:type="spellStart"/>
      <w:proofErr w:type="gramStart"/>
      <w:r>
        <w:t>s</w:t>
      </w:r>
      <w:r w:rsidRPr="004226DD">
        <w:rPr>
          <w:vertAlign w:val="subscript"/>
        </w:rPr>
        <w:t>R</w:t>
      </w:r>
      <w:proofErr w:type="spellEnd"/>
      <w:proofErr w:type="gramEnd"/>
      <w:r>
        <w:t xml:space="preserve"> is the reproducibility standard deviation obtained in the collaborative study</w:t>
      </w:r>
    </w:p>
    <w:p w:rsidR="00DF5D64" w:rsidRDefault="00DF5D64" w:rsidP="00DF5D64">
      <w:pPr>
        <w:ind w:left="360" w:right="552"/>
      </w:pPr>
    </w:p>
    <w:p w:rsidR="00DF5D64" w:rsidRDefault="00DF5D64" w:rsidP="00DF5D64">
      <w:pPr>
        <w:ind w:right="552"/>
      </w:pPr>
    </w:p>
    <w:p w:rsidR="00DF5D64" w:rsidRDefault="00DF5D64" w:rsidP="00DF5D64"/>
    <w:p w:rsidR="00DF5D64" w:rsidRDefault="00DF5D64" w:rsidP="00DF5D64">
      <w:pPr>
        <w:rPr>
          <w:u w:val="single"/>
        </w:rPr>
      </w:pPr>
    </w:p>
    <w:p w:rsidR="00DF5D64" w:rsidRDefault="00DF5D64" w:rsidP="00DF5D64">
      <w:pPr>
        <w:rPr>
          <w:u w:val="single"/>
        </w:rPr>
      </w:pPr>
    </w:p>
    <w:p w:rsidR="00DF5D64" w:rsidRDefault="00DF5D64" w:rsidP="00DF5D64">
      <w:pPr>
        <w:rPr>
          <w:u w:val="single"/>
        </w:rPr>
      </w:pPr>
    </w:p>
    <w:p w:rsidR="00DF5D64" w:rsidRDefault="00DF5D64" w:rsidP="00DF5D64">
      <w:pPr>
        <w:rPr>
          <w:u w:val="single"/>
        </w:rPr>
      </w:pPr>
    </w:p>
    <w:p w:rsidR="00DF5D64" w:rsidRDefault="00DF5D64" w:rsidP="00DF5D64">
      <w:pPr>
        <w:rPr>
          <w:u w:val="single"/>
        </w:rPr>
      </w:pPr>
    </w:p>
    <w:p w:rsidR="00DF5D64" w:rsidRPr="006E6487" w:rsidRDefault="00DF5D64" w:rsidP="00DF5D64">
      <w:pPr>
        <w:rPr>
          <w:u w:val="single"/>
        </w:rPr>
      </w:pPr>
      <w:r>
        <w:rPr>
          <w:u w:val="single"/>
        </w:rPr>
        <w:t xml:space="preserve">Work flow for the </w:t>
      </w:r>
      <w:r w:rsidRPr="006E6487">
        <w:rPr>
          <w:u w:val="single"/>
        </w:rPr>
        <w:t xml:space="preserve">study </w:t>
      </w:r>
      <w:r>
        <w:rPr>
          <w:u w:val="single"/>
        </w:rPr>
        <w:t xml:space="preserve">to </w:t>
      </w:r>
      <w:r w:rsidRPr="006E6487">
        <w:rPr>
          <w:u w:val="single"/>
        </w:rPr>
        <w:t>verif</w:t>
      </w:r>
      <w:r>
        <w:rPr>
          <w:u w:val="single"/>
        </w:rPr>
        <w:t>y adequate method precision</w:t>
      </w:r>
      <w:r w:rsidRPr="006E6487">
        <w:rPr>
          <w:u w:val="single"/>
        </w:rPr>
        <w:t xml:space="preserve"> </w:t>
      </w:r>
    </w:p>
    <w:p w:rsidR="00DF5D64" w:rsidRDefault="00DF5D64" w:rsidP="00DF5D64"/>
    <w:p w:rsidR="00DF5D64" w:rsidRDefault="0013427B" w:rsidP="00DF5D64">
      <w:r>
        <w:pict>
          <v:group id="_x0000_s1030" editas="canvas" style="width:453.6pt;height:300.2pt;mso-position-horizontal-relative:char;mso-position-vertical-relative:line" coordorigin="2260,-1215" coordsize="11470,7592">
            <o:lock v:ext="edit" aspectratio="t"/>
            <v:shape id="_x0000_s1031" type="#_x0000_t75" style="position:absolute;left:2260;top:-1215;width:11470;height:7592"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2" type="#_x0000_t109" style="position:absolute;left:6570;top:-760;width:2904;height:1160;v-text-anchor:middle">
              <v:textbox inset="1.60019mm,.80011mm,1.60019mm,.80011mm">
                <w:txbxContent>
                  <w:p w:rsidR="005D6553" w:rsidRPr="001B478A" w:rsidRDefault="005D6553" w:rsidP="00DF5D64">
                    <w:pPr>
                      <w:autoSpaceDE w:val="0"/>
                      <w:autoSpaceDN w:val="0"/>
                      <w:adjustRightInd w:val="0"/>
                      <w:jc w:val="center"/>
                      <w:rPr>
                        <w:rFonts w:cs="Arial"/>
                        <w:color w:val="000000"/>
                        <w:sz w:val="18"/>
                        <w:szCs w:val="28"/>
                      </w:rPr>
                    </w:pPr>
                    <w:r w:rsidRPr="001B478A">
                      <w:rPr>
                        <w:rFonts w:cs="Arial"/>
                        <w:color w:val="000000"/>
                        <w:sz w:val="18"/>
                        <w:szCs w:val="28"/>
                      </w:rPr>
                      <w:t>Produce a list of potential deviations from collab</w:t>
                    </w:r>
                    <w:r>
                      <w:rPr>
                        <w:rFonts w:cs="Arial"/>
                        <w:color w:val="000000"/>
                        <w:sz w:val="18"/>
                        <w:szCs w:val="28"/>
                      </w:rPr>
                      <w:t>orative</w:t>
                    </w:r>
                    <w:r w:rsidRPr="001B478A">
                      <w:rPr>
                        <w:rFonts w:cs="Arial"/>
                        <w:color w:val="000000"/>
                        <w:sz w:val="18"/>
                        <w:szCs w:val="28"/>
                      </w:rPr>
                      <w:t xml:space="preserve"> study conditions</w:t>
                    </w:r>
                  </w:p>
                </w:txbxContent>
              </v:textbox>
            </v:shape>
            <v:shapetype id="_x0000_t110" coordsize="21600,21600" o:spt="110" path="m10800,l,10800,10800,21600,21600,10800xe">
              <v:stroke joinstyle="miter"/>
              <v:path gradientshapeok="t" o:connecttype="rect" textboxrect="5400,5400,16200,16200"/>
            </v:shapetype>
            <v:shape id="_x0000_s1033" type="#_x0000_t110" style="position:absolute;left:6630;top:834;width:2784;height:1736;v-text-anchor:middle" filled="f" fillcolor="#0c9">
              <v:textbox inset="1.60019mm,.80011mm,1.60019mm,.80011mm">
                <w:txbxContent>
                  <w:p w:rsidR="005D6553" w:rsidRPr="001B478A" w:rsidRDefault="005D6553" w:rsidP="00DF5D64">
                    <w:pPr>
                      <w:autoSpaceDE w:val="0"/>
                      <w:autoSpaceDN w:val="0"/>
                      <w:adjustRightInd w:val="0"/>
                      <w:jc w:val="center"/>
                      <w:rPr>
                        <w:rFonts w:cs="Arial"/>
                        <w:color w:val="000000"/>
                        <w:sz w:val="18"/>
                        <w:szCs w:val="28"/>
                      </w:rPr>
                    </w:pPr>
                    <w:r w:rsidRPr="001B478A">
                      <w:rPr>
                        <w:rFonts w:cs="Arial"/>
                        <w:color w:val="000000"/>
                        <w:sz w:val="18"/>
                        <w:szCs w:val="28"/>
                      </w:rPr>
                      <w:t>Are conditions equivalent?</w:t>
                    </w:r>
                  </w:p>
                </w:txbxContent>
              </v:textbox>
            </v:shape>
            <v:shape id="_x0000_s1034" type="#_x0000_t109" style="position:absolute;left:2986;top:968;width:2176;height:1468;v-text-anchor:middle" filled="f" fillcolor="#0c9">
              <v:textbox inset="1.60019mm,.80011mm,1.60019mm,.80011mm">
                <w:txbxContent>
                  <w:p w:rsidR="005D6553" w:rsidRPr="001B478A" w:rsidRDefault="005D6553" w:rsidP="00DF5D64">
                    <w:pPr>
                      <w:autoSpaceDE w:val="0"/>
                      <w:autoSpaceDN w:val="0"/>
                      <w:adjustRightInd w:val="0"/>
                      <w:jc w:val="center"/>
                      <w:rPr>
                        <w:rFonts w:cs="Arial"/>
                        <w:color w:val="000000"/>
                        <w:sz w:val="18"/>
                        <w:szCs w:val="28"/>
                      </w:rPr>
                    </w:pPr>
                    <w:r w:rsidRPr="001B478A">
                      <w:rPr>
                        <w:rFonts w:cs="Arial"/>
                        <w:color w:val="000000"/>
                        <w:sz w:val="18"/>
                        <w:szCs w:val="28"/>
                      </w:rPr>
                      <w:t>Evaluate/take into account/correct influence of deviating conditions</w:t>
                    </w:r>
                  </w:p>
                </w:txbxContent>
              </v:textbox>
            </v:shape>
            <v:shape id="_x0000_s1035" type="#_x0000_t110" style="position:absolute;left:5798;top:3007;width:4448;height:2272;v-text-anchor:middle" filled="f" fillcolor="#0c9">
              <v:textbox inset="1.60019mm,.80011mm,1.60019mm,.80011mm">
                <w:txbxContent>
                  <w:p w:rsidR="005D6553" w:rsidRPr="001B478A" w:rsidRDefault="005D6553" w:rsidP="00DF5D64">
                    <w:pPr>
                      <w:autoSpaceDE w:val="0"/>
                      <w:autoSpaceDN w:val="0"/>
                      <w:adjustRightInd w:val="0"/>
                      <w:jc w:val="center"/>
                      <w:rPr>
                        <w:rFonts w:cs="Arial"/>
                        <w:color w:val="000000"/>
                        <w:sz w:val="18"/>
                        <w:szCs w:val="28"/>
                      </w:rPr>
                    </w:pPr>
                    <w:r w:rsidRPr="001B478A">
                      <w:rPr>
                        <w:rFonts w:cs="Arial"/>
                        <w:color w:val="000000"/>
                        <w:sz w:val="18"/>
                        <w:szCs w:val="28"/>
                      </w:rPr>
                      <w:t>Do test items vary with respect to composition and analyte level(s)</w:t>
                    </w:r>
                  </w:p>
                </w:txbxContent>
              </v:textbox>
            </v:shape>
            <v:shape id="_x0000_s1036" type="#_x0000_t202" style="position:absolute;left:2260;top:4641;width:2670;height:1468" filled="f" fillcolor="#0c9">
              <v:textbox inset="1.60019mm,.80011mm,1.60019mm,.80011mm">
                <w:txbxContent>
                  <w:p w:rsidR="005D6553" w:rsidRPr="001B478A" w:rsidRDefault="005D6553" w:rsidP="00DF5D64">
                    <w:pPr>
                      <w:autoSpaceDE w:val="0"/>
                      <w:autoSpaceDN w:val="0"/>
                      <w:adjustRightInd w:val="0"/>
                      <w:rPr>
                        <w:rFonts w:cs="Arial"/>
                        <w:color w:val="000000"/>
                        <w:sz w:val="18"/>
                        <w:szCs w:val="28"/>
                      </w:rPr>
                    </w:pPr>
                    <w:r w:rsidRPr="001B478A">
                      <w:rPr>
                        <w:rFonts w:cs="Arial"/>
                        <w:color w:val="000000"/>
                        <w:sz w:val="18"/>
                        <w:szCs w:val="28"/>
                      </w:rPr>
                      <w:t xml:space="preserve">Carry out precision study on a </w:t>
                    </w:r>
                    <w:proofErr w:type="spellStart"/>
                    <w:r>
                      <w:rPr>
                        <w:rFonts w:cs="Arial"/>
                        <w:color w:val="000000"/>
                        <w:sz w:val="18"/>
                        <w:szCs w:val="28"/>
                      </w:rPr>
                      <w:t>represen-</w:t>
                    </w:r>
                    <w:r w:rsidRPr="001B478A">
                      <w:rPr>
                        <w:rFonts w:cs="Arial"/>
                        <w:color w:val="000000"/>
                        <w:sz w:val="18"/>
                        <w:szCs w:val="28"/>
                      </w:rPr>
                      <w:t>tative</w:t>
                    </w:r>
                    <w:proofErr w:type="spellEnd"/>
                    <w:r w:rsidRPr="001B478A">
                      <w:rPr>
                        <w:rFonts w:cs="Arial"/>
                        <w:color w:val="000000"/>
                        <w:sz w:val="18"/>
                        <w:szCs w:val="28"/>
                      </w:rPr>
                      <w:t xml:space="preserve"> test item (matrix/</w:t>
                    </w:r>
                    <w:proofErr w:type="spellStart"/>
                    <w:r w:rsidRPr="001B478A">
                      <w:rPr>
                        <w:rFonts w:cs="Arial"/>
                        <w:color w:val="000000"/>
                        <w:sz w:val="18"/>
                        <w:szCs w:val="28"/>
                      </w:rPr>
                      <w:t>analyte</w:t>
                    </w:r>
                    <w:proofErr w:type="spellEnd"/>
                    <w:r w:rsidRPr="001B478A">
                      <w:rPr>
                        <w:rFonts w:cs="Arial"/>
                        <w:color w:val="000000"/>
                        <w:sz w:val="18"/>
                        <w:szCs w:val="28"/>
                      </w:rPr>
                      <w:t>(s) at one or several levels)</w:t>
                    </w:r>
                  </w:p>
                </w:txbxContent>
              </v:textbox>
            </v:shape>
            <v:shape id="_x0000_s1037" type="#_x0000_t202" style="position:absolute;left:11060;top:4641;width:2670;height:1736" filled="f" fillcolor="#0c9">
              <v:textbox inset="1.60019mm,.80011mm,1.60019mm,.80011mm">
                <w:txbxContent>
                  <w:p w:rsidR="005D6553" w:rsidRPr="001B478A" w:rsidRDefault="005D6553" w:rsidP="00DF5D64">
                    <w:pPr>
                      <w:autoSpaceDE w:val="0"/>
                      <w:autoSpaceDN w:val="0"/>
                      <w:adjustRightInd w:val="0"/>
                      <w:rPr>
                        <w:rFonts w:cs="Arial"/>
                        <w:color w:val="000000"/>
                        <w:sz w:val="18"/>
                        <w:szCs w:val="28"/>
                      </w:rPr>
                    </w:pPr>
                    <w:r w:rsidRPr="001B478A">
                      <w:rPr>
                        <w:rFonts w:cs="Arial"/>
                        <w:color w:val="000000"/>
                        <w:sz w:val="18"/>
                        <w:szCs w:val="28"/>
                      </w:rPr>
                      <w:t>Carry out precision study on several representative test items (different matrices/analyte(s) at one or several levels)</w:t>
                    </w:r>
                  </w:p>
                </w:txbxContent>
              </v:textbox>
            </v:shape>
            <v:shapetype id="_x0000_t32" coordsize="21600,21600" o:spt="32" o:oned="t" path="m,l21600,21600e" filled="f">
              <v:path arrowok="t" fillok="f" o:connecttype="none"/>
              <o:lock v:ext="edit" shapetype="t"/>
            </v:shapetype>
            <v:shape id="_x0000_s1038" type="#_x0000_t32" style="position:absolute;left:8022;top:400;width:1;height:433;flip:x" o:connectortype="straight">
              <v:stroke endarrow="block"/>
            </v:shape>
            <v:shape id="_x0000_s1039" type="#_x0000_t32" style="position:absolute;left:8022;top:2570;width:0;height:437" o:connectortype="straight">
              <v:stroke endarrow="block"/>
            </v:shape>
            <v:shape id="_x0000_s1040" type="#_x0000_t32" style="position:absolute;left:5162;top:1702;width:1468;height:0;flip:x" o:connectortype="straight">
              <v:stroke endarrow="block"/>
            </v:shape>
            <v:shapetype id="_x0000_t33" coordsize="21600,21600" o:spt="33" o:oned="t" path="m,l21600,r,21600e" filled="f">
              <v:stroke joinstyle="miter"/>
              <v:path arrowok="t" fillok="f" o:connecttype="none"/>
              <o:lock v:ext="edit" shapetype="t"/>
            </v:shapetype>
            <v:shape id="_x0000_s1041" type="#_x0000_t33" style="position:absolute;left:4748;top:-853;width:1147;height:2496;rotation:270" o:connectortype="elbow" adj="-61394,-58475,-61394">
              <v:stroke endarrow="block"/>
            </v:shape>
            <v:shape id="_x0000_s1042" type="#_x0000_t33" style="position:absolute;left:3595;top:4144;width:2203;height:497;rotation:180;flip:y" o:connectortype="elbow" adj="-48867,431780,-48867">
              <v:stroke endarrow="block"/>
            </v:shape>
            <v:shape id="_x0000_s1043" type="#_x0000_t33" style="position:absolute;left:10246;top:4144;width:2149;height:497" o:connectortype="elbow" adj="-94773,-431780,-94773">
              <v:stroke endarrow="block"/>
            </v:shape>
            <v:shape id="_x0000_s1044" type="#_x0000_t202" style="position:absolute;left:5707;top:1282;width:649;height:384;v-text-anchor:top-baseline" filled="f" fillcolor="#0c9" stroked="f">
              <v:textbox inset="1.60019mm,.80011mm,1.60019mm,.80011mm">
                <w:txbxContent>
                  <w:p w:rsidR="005D6553" w:rsidRPr="001B478A" w:rsidRDefault="005D6553" w:rsidP="00DF5D64">
                    <w:pPr>
                      <w:autoSpaceDE w:val="0"/>
                      <w:autoSpaceDN w:val="0"/>
                      <w:adjustRightInd w:val="0"/>
                      <w:rPr>
                        <w:rFonts w:cs="Arial"/>
                        <w:b/>
                        <w:bCs/>
                        <w:color w:val="000000"/>
                        <w:sz w:val="18"/>
                        <w:szCs w:val="28"/>
                      </w:rPr>
                    </w:pPr>
                    <w:r w:rsidRPr="001B478A">
                      <w:rPr>
                        <w:rFonts w:cs="Arial"/>
                        <w:b/>
                        <w:bCs/>
                        <w:color w:val="000000"/>
                        <w:sz w:val="18"/>
                        <w:szCs w:val="28"/>
                      </w:rPr>
                      <w:t>NO</w:t>
                    </w:r>
                  </w:p>
                </w:txbxContent>
              </v:textbox>
            </v:shape>
            <v:shape id="_x0000_s1045" type="#_x0000_t202" style="position:absolute;left:8066;top:2552;width:1021;height:386;v-text-anchor:top-baseline" filled="f" fillcolor="#0c9" stroked="f">
              <v:textbox inset="1.60019mm,.80011mm,1.60019mm,.80011mm">
                <w:txbxContent>
                  <w:p w:rsidR="005D6553" w:rsidRPr="001B478A" w:rsidRDefault="005D6553" w:rsidP="00DF5D64">
                    <w:pPr>
                      <w:autoSpaceDE w:val="0"/>
                      <w:autoSpaceDN w:val="0"/>
                      <w:adjustRightInd w:val="0"/>
                      <w:rPr>
                        <w:rFonts w:cs="Arial"/>
                        <w:b/>
                        <w:bCs/>
                        <w:color w:val="000000"/>
                        <w:sz w:val="18"/>
                        <w:szCs w:val="28"/>
                      </w:rPr>
                    </w:pPr>
                    <w:r w:rsidRPr="001B478A">
                      <w:rPr>
                        <w:rFonts w:cs="Arial"/>
                        <w:b/>
                        <w:bCs/>
                        <w:color w:val="000000"/>
                        <w:sz w:val="18"/>
                        <w:szCs w:val="28"/>
                      </w:rPr>
                      <w:t>YES</w:t>
                    </w:r>
                  </w:p>
                </w:txbxContent>
              </v:textbox>
            </v:shape>
            <v:shape id="_x0000_s1046" type="#_x0000_t202" style="position:absolute;left:10878;top:3733;width:940;height:384;v-text-anchor:top-baseline" filled="f" fillcolor="#0c9" stroked="f">
              <v:textbox inset="1.60019mm,.80011mm,1.60019mm,.80011mm">
                <w:txbxContent>
                  <w:p w:rsidR="005D6553" w:rsidRPr="001B478A" w:rsidRDefault="005D6553" w:rsidP="00DF5D64">
                    <w:pPr>
                      <w:autoSpaceDE w:val="0"/>
                      <w:autoSpaceDN w:val="0"/>
                      <w:adjustRightInd w:val="0"/>
                      <w:rPr>
                        <w:rFonts w:cs="Arial"/>
                        <w:b/>
                        <w:bCs/>
                        <w:color w:val="000000"/>
                        <w:sz w:val="18"/>
                        <w:szCs w:val="28"/>
                      </w:rPr>
                    </w:pPr>
                    <w:r w:rsidRPr="001B478A">
                      <w:rPr>
                        <w:rFonts w:cs="Arial"/>
                        <w:b/>
                        <w:bCs/>
                        <w:color w:val="000000"/>
                        <w:sz w:val="18"/>
                        <w:szCs w:val="28"/>
                      </w:rPr>
                      <w:t>YES</w:t>
                    </w:r>
                  </w:p>
                </w:txbxContent>
              </v:textbox>
            </v:shape>
            <v:shape id="_x0000_s1047" type="#_x0000_t202" style="position:absolute;left:4528;top:3733;width:766;height:384;v-text-anchor:top-baseline" filled="f" fillcolor="#0c9" stroked="f">
              <v:textbox inset="1.60019mm,.80011mm,1.60019mm,.80011mm">
                <w:txbxContent>
                  <w:p w:rsidR="005D6553" w:rsidRPr="001B478A" w:rsidRDefault="005D6553" w:rsidP="00DF5D64">
                    <w:pPr>
                      <w:autoSpaceDE w:val="0"/>
                      <w:autoSpaceDN w:val="0"/>
                      <w:adjustRightInd w:val="0"/>
                      <w:rPr>
                        <w:rFonts w:cs="Arial"/>
                        <w:b/>
                        <w:bCs/>
                        <w:color w:val="000000"/>
                        <w:sz w:val="18"/>
                        <w:szCs w:val="28"/>
                      </w:rPr>
                    </w:pPr>
                    <w:r w:rsidRPr="001B478A">
                      <w:rPr>
                        <w:rFonts w:cs="Arial"/>
                        <w:b/>
                        <w:bCs/>
                        <w:color w:val="000000"/>
                        <w:sz w:val="18"/>
                        <w:szCs w:val="28"/>
                      </w:rPr>
                      <w:t>NO</w:t>
                    </w:r>
                  </w:p>
                </w:txbxContent>
              </v:textbox>
            </v:shape>
            <w10:wrap type="none"/>
            <w10:anchorlock/>
          </v:group>
        </w:pict>
      </w:r>
    </w:p>
    <w:p w:rsidR="00DF5D64" w:rsidRDefault="00DF5D64" w:rsidP="00DF5D64"/>
    <w:p w:rsidR="00DF5D64" w:rsidRDefault="00DF5D64" w:rsidP="00DF5D64"/>
    <w:p w:rsidR="00DF5D64" w:rsidRPr="006E6487" w:rsidRDefault="00DF5D64" w:rsidP="00DF5D64">
      <w:pPr>
        <w:rPr>
          <w:u w:val="single"/>
        </w:rPr>
      </w:pPr>
      <w:r>
        <w:rPr>
          <w:u w:val="single"/>
        </w:rPr>
        <w:t xml:space="preserve">Work flow for the </w:t>
      </w:r>
      <w:r w:rsidRPr="006E6487">
        <w:rPr>
          <w:u w:val="single"/>
        </w:rPr>
        <w:t xml:space="preserve">study </w:t>
      </w:r>
      <w:r>
        <w:rPr>
          <w:u w:val="single"/>
        </w:rPr>
        <w:t xml:space="preserve">to </w:t>
      </w:r>
      <w:r w:rsidRPr="006E6487">
        <w:rPr>
          <w:u w:val="single"/>
        </w:rPr>
        <w:t>verif</w:t>
      </w:r>
      <w:r>
        <w:rPr>
          <w:u w:val="single"/>
        </w:rPr>
        <w:t>y absence of method bias</w:t>
      </w:r>
      <w:r w:rsidRPr="006E6487">
        <w:rPr>
          <w:u w:val="single"/>
        </w:rPr>
        <w:t xml:space="preserve"> </w:t>
      </w:r>
    </w:p>
    <w:p w:rsidR="00DF5D64" w:rsidRDefault="00DF5D64" w:rsidP="00DF5D64"/>
    <w:p w:rsidR="00DF5D64" w:rsidRDefault="00DF5D64" w:rsidP="00DF5D64"/>
    <w:p w:rsidR="00DF5D64" w:rsidRDefault="0013427B" w:rsidP="00DF5D64">
      <w:r>
        <w:pict>
          <v:group id="_x0000_s1048" editas="canvas" style="width:453.6pt;height:234.95pt;mso-position-horizontal-relative:char;mso-position-vertical-relative:line" coordorigin="2260,6911" coordsize="10912,5652">
            <o:lock v:ext="edit" aspectratio="t"/>
            <v:shape id="_x0000_s1049" type="#_x0000_t75" style="position:absolute;left:2260;top:6911;width:10912;height:5652" o:preferrelative="f">
              <v:fill o:detectmouseclick="t"/>
              <v:path o:extrusionok="t" o:connecttype="none"/>
              <o:lock v:ext="edit" text="t"/>
            </v:shape>
            <v:shape id="_x0000_s1050" type="#_x0000_t110" style="position:absolute;left:6072;top:6911;width:4056;height:1736;v-text-anchor:middle" filled="f" fillcolor="#0c9">
              <v:textbox inset="1.70181mm,.85089mm,1.70181mm,.85089mm">
                <w:txbxContent>
                  <w:p w:rsidR="005D6553" w:rsidRPr="001B478A" w:rsidRDefault="005D6553" w:rsidP="00DF5D64">
                    <w:pPr>
                      <w:autoSpaceDE w:val="0"/>
                      <w:autoSpaceDN w:val="0"/>
                      <w:adjustRightInd w:val="0"/>
                      <w:jc w:val="center"/>
                      <w:rPr>
                        <w:rFonts w:cs="Arial"/>
                        <w:color w:val="000000"/>
                        <w:sz w:val="19"/>
                        <w:szCs w:val="28"/>
                      </w:rPr>
                    </w:pPr>
                    <w:proofErr w:type="gramStart"/>
                    <w:r w:rsidRPr="001B478A">
                      <w:rPr>
                        <w:rFonts w:cs="Arial"/>
                        <w:color w:val="000000"/>
                        <w:sz w:val="19"/>
                        <w:szCs w:val="28"/>
                      </w:rPr>
                      <w:t>Suitable reference material(s) available?</w:t>
                    </w:r>
                    <w:proofErr w:type="gramEnd"/>
                  </w:p>
                </w:txbxContent>
              </v:textbox>
            </v:shape>
            <v:shape id="_x0000_s1051" type="#_x0000_t110" style="position:absolute;left:2260;top:8815;width:4056;height:1736;v-text-anchor:middle" filled="f" fillcolor="#0c9">
              <v:textbox inset="1.70181mm,.85089mm,1.70181mm,.85089mm">
                <w:txbxContent>
                  <w:p w:rsidR="005D6553" w:rsidRPr="001B478A" w:rsidRDefault="005D6553" w:rsidP="00DF5D64">
                    <w:pPr>
                      <w:autoSpaceDE w:val="0"/>
                      <w:autoSpaceDN w:val="0"/>
                      <w:adjustRightInd w:val="0"/>
                      <w:jc w:val="center"/>
                      <w:rPr>
                        <w:rFonts w:cs="Arial"/>
                        <w:color w:val="000000"/>
                        <w:sz w:val="19"/>
                        <w:szCs w:val="28"/>
                      </w:rPr>
                    </w:pPr>
                    <w:r w:rsidRPr="001B478A">
                      <w:rPr>
                        <w:rFonts w:cs="Arial"/>
                        <w:color w:val="000000"/>
                        <w:sz w:val="19"/>
                        <w:szCs w:val="28"/>
                      </w:rPr>
                      <w:t>Blank matrix(</w:t>
                    </w:r>
                    <w:proofErr w:type="spellStart"/>
                    <w:r w:rsidRPr="001B478A">
                      <w:rPr>
                        <w:rFonts w:cs="Arial"/>
                        <w:color w:val="000000"/>
                        <w:sz w:val="19"/>
                        <w:szCs w:val="28"/>
                      </w:rPr>
                      <w:t>ces</w:t>
                    </w:r>
                    <w:proofErr w:type="spellEnd"/>
                    <w:r w:rsidRPr="001B478A">
                      <w:rPr>
                        <w:rFonts w:cs="Arial"/>
                        <w:color w:val="000000"/>
                        <w:sz w:val="19"/>
                        <w:szCs w:val="28"/>
                      </w:rPr>
                      <w:t>) available for spiking</w:t>
                    </w:r>
                  </w:p>
                </w:txbxContent>
              </v:textbox>
            </v:shape>
            <v:shape id="_x0000_s1052" type="#_x0000_t202" style="position:absolute;left:10516;top:9351;width:2656;height:664" filled="f" fillcolor="#0c9">
              <v:textbox inset="1.70181mm,.85089mm,1.70181mm,.85089mm">
                <w:txbxContent>
                  <w:p w:rsidR="005D6553" w:rsidRPr="001B478A" w:rsidRDefault="005D6553" w:rsidP="00DF5D64">
                    <w:pPr>
                      <w:autoSpaceDE w:val="0"/>
                      <w:autoSpaceDN w:val="0"/>
                      <w:adjustRightInd w:val="0"/>
                      <w:rPr>
                        <w:rFonts w:cs="Arial"/>
                        <w:color w:val="000000"/>
                        <w:sz w:val="19"/>
                        <w:szCs w:val="28"/>
                      </w:rPr>
                    </w:pPr>
                    <w:r w:rsidRPr="001B478A">
                      <w:rPr>
                        <w:rFonts w:cs="Arial"/>
                        <w:color w:val="000000"/>
                        <w:sz w:val="19"/>
                        <w:szCs w:val="28"/>
                      </w:rPr>
                      <w:t>Replicate analyses of reference material(s)</w:t>
                    </w:r>
                  </w:p>
                </w:txbxContent>
              </v:textbox>
            </v:shape>
            <v:shape id="_x0000_s1053" type="#_x0000_t202" style="position:absolute;left:2778;top:11899;width:3018;height:664" filled="f" fillcolor="#0c9">
              <v:textbox inset="1.70181mm,.85089mm,1.70181mm,.85089mm">
                <w:txbxContent>
                  <w:p w:rsidR="005D6553" w:rsidRPr="001B478A" w:rsidRDefault="005D6553" w:rsidP="00DF5D64">
                    <w:pPr>
                      <w:autoSpaceDE w:val="0"/>
                      <w:autoSpaceDN w:val="0"/>
                      <w:adjustRightInd w:val="0"/>
                      <w:rPr>
                        <w:rFonts w:cs="Arial"/>
                        <w:color w:val="000000"/>
                        <w:sz w:val="19"/>
                        <w:szCs w:val="28"/>
                      </w:rPr>
                    </w:pPr>
                    <w:r w:rsidRPr="001B478A">
                      <w:rPr>
                        <w:rFonts w:cs="Arial"/>
                        <w:color w:val="000000"/>
                        <w:sz w:val="19"/>
                        <w:szCs w:val="28"/>
                      </w:rPr>
                      <w:t>Replicate analyses of spiked blank matrix(</w:t>
                    </w:r>
                    <w:proofErr w:type="spellStart"/>
                    <w:r w:rsidRPr="001B478A">
                      <w:rPr>
                        <w:rFonts w:cs="Arial"/>
                        <w:color w:val="000000"/>
                        <w:sz w:val="19"/>
                        <w:szCs w:val="28"/>
                      </w:rPr>
                      <w:t>ces</w:t>
                    </w:r>
                    <w:proofErr w:type="spellEnd"/>
                    <w:r w:rsidRPr="001B478A">
                      <w:rPr>
                        <w:rFonts w:cs="Arial"/>
                        <w:color w:val="000000"/>
                        <w:sz w:val="19"/>
                        <w:szCs w:val="28"/>
                      </w:rPr>
                      <w:t>)</w:t>
                    </w:r>
                  </w:p>
                </w:txbxContent>
              </v:textbox>
            </v:shape>
            <v:shape id="_x0000_s1054" type="#_x0000_t202" style="position:absolute;left:7068;top:11899;width:2540;height:664" filled="f" fillcolor="#0c9">
              <v:textbox inset="1.70181mm,.85089mm,1.70181mm,.85089mm">
                <w:txbxContent>
                  <w:p w:rsidR="005D6553" w:rsidRPr="001B478A" w:rsidRDefault="005D6553" w:rsidP="00DF5D64">
                    <w:pPr>
                      <w:autoSpaceDE w:val="0"/>
                      <w:autoSpaceDN w:val="0"/>
                      <w:adjustRightInd w:val="0"/>
                      <w:rPr>
                        <w:rFonts w:cs="Arial"/>
                        <w:color w:val="000000"/>
                        <w:sz w:val="19"/>
                        <w:szCs w:val="28"/>
                      </w:rPr>
                    </w:pPr>
                    <w:r w:rsidRPr="001B478A">
                      <w:rPr>
                        <w:rFonts w:cs="Arial"/>
                        <w:color w:val="000000"/>
                        <w:sz w:val="19"/>
                        <w:szCs w:val="28"/>
                      </w:rPr>
                      <w:t>Replicate analyses of spiked sample(s)</w:t>
                    </w:r>
                  </w:p>
                </w:txbxContent>
              </v:textbox>
            </v:shape>
            <v:shape id="_x0000_s1055" type="#_x0000_t33" style="position:absolute;left:4288;top:7779;width:1784;height:1036;rotation:180;flip:y" o:connectortype="elbow" adj="-63081,46963,-63081">
              <v:stroke endarrow="block"/>
            </v:shape>
            <v:shape id="_x0000_s1056" type="#_x0000_t33" style="position:absolute;left:10128;top:7779;width:1716;height:1572" o:connectortype="elbow" adj="-116598,-30937,-116598">
              <v:stroke endarrow="block"/>
            </v:shape>
            <v:shape id="_x0000_s1057" type="#_x0000_t32" style="position:absolute;left:4288;top:10551;width:0;height:1348" o:connectortype="straight">
              <v:stroke endarrow="block"/>
            </v:shape>
            <v:shape id="_x0000_s1058" type="#_x0000_t33" style="position:absolute;left:6316;top:9683;width:2022;height:2216" o:connectortype="elbow" adj="-58260,-40515,-58260">
              <v:stroke endarrow="block"/>
            </v:shape>
            <v:shape id="_x0000_s1059" type="#_x0000_t202" style="position:absolute;left:4892;top:7363;width:832;height:384;v-text-anchor:top-baseline" filled="f" fillcolor="#0c9" stroked="f">
              <v:textbox inset="1.70181mm,.85089mm,1.70181mm,.85089mm">
                <w:txbxContent>
                  <w:p w:rsidR="005D6553" w:rsidRPr="001B478A" w:rsidRDefault="005D6553" w:rsidP="00DF5D64">
                    <w:pPr>
                      <w:autoSpaceDE w:val="0"/>
                      <w:autoSpaceDN w:val="0"/>
                      <w:adjustRightInd w:val="0"/>
                      <w:rPr>
                        <w:rFonts w:cs="Arial"/>
                        <w:b/>
                        <w:bCs/>
                        <w:color w:val="000000"/>
                        <w:sz w:val="19"/>
                        <w:szCs w:val="28"/>
                      </w:rPr>
                    </w:pPr>
                    <w:r w:rsidRPr="001B478A">
                      <w:rPr>
                        <w:rFonts w:cs="Arial"/>
                        <w:b/>
                        <w:bCs/>
                        <w:color w:val="000000"/>
                        <w:sz w:val="19"/>
                        <w:szCs w:val="28"/>
                      </w:rPr>
                      <w:t>NO</w:t>
                    </w:r>
                  </w:p>
                </w:txbxContent>
              </v:textbox>
            </v:shape>
            <v:shape id="_x0000_s1060" type="#_x0000_t202" style="position:absolute;left:6888;top:9269;width:857;height:384;v-text-anchor:top-baseline" filled="f" fillcolor="#0c9" stroked="f">
              <v:textbox inset="1.70181mm,.85089mm,1.70181mm,.85089mm">
                <w:txbxContent>
                  <w:p w:rsidR="005D6553" w:rsidRPr="001B478A" w:rsidRDefault="005D6553" w:rsidP="00DF5D64">
                    <w:pPr>
                      <w:autoSpaceDE w:val="0"/>
                      <w:autoSpaceDN w:val="0"/>
                      <w:adjustRightInd w:val="0"/>
                      <w:rPr>
                        <w:rFonts w:cs="Arial"/>
                        <w:b/>
                        <w:bCs/>
                        <w:color w:val="000000"/>
                        <w:sz w:val="19"/>
                        <w:szCs w:val="28"/>
                      </w:rPr>
                    </w:pPr>
                    <w:r w:rsidRPr="001B478A">
                      <w:rPr>
                        <w:rFonts w:cs="Arial"/>
                        <w:b/>
                        <w:bCs/>
                        <w:color w:val="000000"/>
                        <w:sz w:val="19"/>
                        <w:szCs w:val="28"/>
                      </w:rPr>
                      <w:t>NO</w:t>
                    </w:r>
                  </w:p>
                </w:txbxContent>
              </v:textbox>
            </v:shape>
            <v:shape id="_x0000_s1061" type="#_x0000_t202" style="position:absolute;left:10516;top:7273;width:837;height:504;v-text-anchor:top-baseline" filled="f" fillcolor="#0c9" stroked="f">
              <v:textbox inset="1.70181mm,.85089mm,1.70181mm,.85089mm">
                <w:txbxContent>
                  <w:p w:rsidR="005D6553" w:rsidRPr="001B478A" w:rsidRDefault="005D6553" w:rsidP="00DF5D64">
                    <w:pPr>
                      <w:autoSpaceDE w:val="0"/>
                      <w:autoSpaceDN w:val="0"/>
                      <w:adjustRightInd w:val="0"/>
                      <w:rPr>
                        <w:rFonts w:cs="Arial"/>
                        <w:b/>
                        <w:bCs/>
                        <w:color w:val="000000"/>
                        <w:sz w:val="19"/>
                        <w:szCs w:val="28"/>
                      </w:rPr>
                    </w:pPr>
                    <w:r w:rsidRPr="001B478A">
                      <w:rPr>
                        <w:rFonts w:cs="Arial"/>
                        <w:b/>
                        <w:bCs/>
                        <w:color w:val="000000"/>
                        <w:sz w:val="19"/>
                        <w:szCs w:val="28"/>
                      </w:rPr>
                      <w:t>Y</w:t>
                    </w:r>
                    <w:r>
                      <w:rPr>
                        <w:rFonts w:cs="Arial"/>
                        <w:b/>
                        <w:bCs/>
                        <w:color w:val="000000"/>
                        <w:sz w:val="19"/>
                        <w:szCs w:val="28"/>
                      </w:rPr>
                      <w:t>ES</w:t>
                    </w:r>
                  </w:p>
                </w:txbxContent>
              </v:textbox>
            </v:shape>
            <v:shape id="_x0000_s1062" type="#_x0000_t202" style="position:absolute;left:4348;top:10993;width:799;height:465;v-text-anchor:top-baseline" filled="f" fillcolor="#0c9" stroked="f">
              <v:textbox inset="1.70181mm,.85089mm,1.70181mm,.85089mm">
                <w:txbxContent>
                  <w:p w:rsidR="005D6553" w:rsidRPr="001B478A" w:rsidRDefault="005D6553" w:rsidP="00DF5D64">
                    <w:pPr>
                      <w:autoSpaceDE w:val="0"/>
                      <w:autoSpaceDN w:val="0"/>
                      <w:adjustRightInd w:val="0"/>
                      <w:rPr>
                        <w:rFonts w:cs="Arial"/>
                        <w:b/>
                        <w:bCs/>
                        <w:color w:val="000000"/>
                        <w:sz w:val="19"/>
                        <w:szCs w:val="28"/>
                      </w:rPr>
                    </w:pPr>
                    <w:r w:rsidRPr="001B478A">
                      <w:rPr>
                        <w:rFonts w:cs="Arial"/>
                        <w:b/>
                        <w:bCs/>
                        <w:color w:val="000000"/>
                        <w:sz w:val="19"/>
                        <w:szCs w:val="28"/>
                      </w:rPr>
                      <w:t>Y</w:t>
                    </w:r>
                    <w:r>
                      <w:rPr>
                        <w:rFonts w:cs="Arial"/>
                        <w:b/>
                        <w:bCs/>
                        <w:color w:val="000000"/>
                        <w:sz w:val="19"/>
                        <w:szCs w:val="28"/>
                      </w:rPr>
                      <w:t>ES</w:t>
                    </w:r>
                  </w:p>
                </w:txbxContent>
              </v:textbox>
            </v:shape>
            <w10:wrap type="none"/>
            <w10:anchorlock/>
          </v:group>
        </w:pict>
      </w:r>
    </w:p>
    <w:p w:rsidR="00DF5D64" w:rsidRDefault="00DF5D64" w:rsidP="00DF5D64"/>
    <w:p w:rsidR="00DF5D64" w:rsidRDefault="00DF5D64" w:rsidP="00DF5D64"/>
    <w:p w:rsidR="00DF5D64" w:rsidRDefault="00DF5D64" w:rsidP="00DF5D64"/>
    <w:p w:rsidR="00DF5D64" w:rsidRDefault="00DF5D64" w:rsidP="00DF5D64"/>
    <w:p w:rsidR="00DF5D64" w:rsidRPr="00DF5D64" w:rsidRDefault="00DF5D64" w:rsidP="00DF5D64">
      <w:pPr>
        <w:jc w:val="both"/>
        <w:rPr>
          <w:rFonts w:ascii="Arial" w:hAnsi="Arial" w:cs="Arial"/>
          <w:b/>
          <w:sz w:val="22"/>
          <w:szCs w:val="22"/>
        </w:rPr>
      </w:pPr>
      <w:r w:rsidRPr="00DF5D64">
        <w:rPr>
          <w:rFonts w:ascii="Arial" w:hAnsi="Arial" w:cs="Arial"/>
          <w:b/>
          <w:sz w:val="22"/>
          <w:szCs w:val="22"/>
        </w:rPr>
        <w:t>References</w:t>
      </w:r>
    </w:p>
    <w:p w:rsidR="00DF5D64" w:rsidRPr="00DF5D64" w:rsidRDefault="00DF5D64" w:rsidP="00DF5D64">
      <w:pPr>
        <w:jc w:val="both"/>
        <w:rPr>
          <w:rFonts w:ascii="Arial" w:hAnsi="Arial" w:cs="Arial"/>
          <w:sz w:val="22"/>
          <w:szCs w:val="22"/>
        </w:rPr>
      </w:pPr>
    </w:p>
    <w:p w:rsidR="00DF5D64" w:rsidRPr="00DF5D64" w:rsidRDefault="00DF5D64" w:rsidP="00DF5D64">
      <w:pPr>
        <w:numPr>
          <w:ilvl w:val="0"/>
          <w:numId w:val="27"/>
        </w:numPr>
        <w:jc w:val="both"/>
        <w:rPr>
          <w:rFonts w:ascii="Arial" w:hAnsi="Arial" w:cs="Arial"/>
          <w:sz w:val="22"/>
          <w:szCs w:val="22"/>
        </w:rPr>
      </w:pPr>
      <w:bookmarkStart w:id="0" w:name="_Ref298244230"/>
      <w:r w:rsidRPr="00DF5D64">
        <w:rPr>
          <w:rFonts w:ascii="Arial" w:hAnsi="Arial" w:cs="Arial"/>
          <w:sz w:val="22"/>
          <w:szCs w:val="22"/>
        </w:rPr>
        <w:t xml:space="preserve">ISO/IEC 17025:2005, General requirements for the competence of testing and calibration laboratories, International </w:t>
      </w:r>
      <w:proofErr w:type="spellStart"/>
      <w:r w:rsidRPr="00DF5D64">
        <w:rPr>
          <w:rFonts w:ascii="Arial" w:hAnsi="Arial" w:cs="Arial"/>
          <w:sz w:val="22"/>
          <w:szCs w:val="22"/>
        </w:rPr>
        <w:t>Oraganization</w:t>
      </w:r>
      <w:proofErr w:type="spellEnd"/>
      <w:r w:rsidRPr="00DF5D64">
        <w:rPr>
          <w:rFonts w:ascii="Arial" w:hAnsi="Arial" w:cs="Arial"/>
          <w:sz w:val="22"/>
          <w:szCs w:val="22"/>
        </w:rPr>
        <w:t xml:space="preserve"> for Standardization, Geneva, CH</w:t>
      </w:r>
      <w:bookmarkEnd w:id="0"/>
    </w:p>
    <w:p w:rsidR="00DF5D64" w:rsidRPr="00DF5D64" w:rsidRDefault="00DF5D64" w:rsidP="00DF5D64">
      <w:pPr>
        <w:numPr>
          <w:ilvl w:val="0"/>
          <w:numId w:val="27"/>
        </w:numPr>
        <w:jc w:val="both"/>
        <w:rPr>
          <w:rFonts w:ascii="Arial" w:hAnsi="Arial" w:cs="Arial"/>
          <w:sz w:val="22"/>
          <w:szCs w:val="22"/>
        </w:rPr>
      </w:pPr>
      <w:bookmarkStart w:id="1" w:name="_Ref298244278"/>
      <w:r w:rsidRPr="00DF5D64">
        <w:rPr>
          <w:rFonts w:ascii="Arial" w:hAnsi="Arial" w:cs="Arial"/>
          <w:sz w:val="22"/>
          <w:szCs w:val="22"/>
        </w:rPr>
        <w:t>AOAC International Analytical Laboratory Accreditation Criteria Committee: How to meet ISO 17025 requirements for method verification, AOAC International, Gaithersburg, MD, USA (</w:t>
      </w:r>
      <w:hyperlink r:id="rId17" w:history="1">
        <w:r w:rsidRPr="00DF5D64">
          <w:rPr>
            <w:rStyle w:val="Hyperlink"/>
            <w:rFonts w:ascii="Arial" w:hAnsi="Arial" w:cs="Arial"/>
            <w:sz w:val="22"/>
            <w:szCs w:val="22"/>
          </w:rPr>
          <w:t>http://www.aoac.org/alacc_guide_2008.pdf</w:t>
        </w:r>
      </w:hyperlink>
      <w:r w:rsidRPr="00DF5D64">
        <w:rPr>
          <w:rFonts w:ascii="Arial" w:hAnsi="Arial" w:cs="Arial"/>
          <w:sz w:val="22"/>
          <w:szCs w:val="22"/>
        </w:rPr>
        <w:t>)</w:t>
      </w:r>
      <w:bookmarkEnd w:id="1"/>
      <w:r w:rsidRPr="00DF5D64">
        <w:rPr>
          <w:rFonts w:ascii="Arial" w:hAnsi="Arial" w:cs="Arial"/>
          <w:sz w:val="22"/>
          <w:szCs w:val="22"/>
        </w:rPr>
        <w:t xml:space="preserve"> </w:t>
      </w:r>
    </w:p>
    <w:p w:rsidR="00DF5D64" w:rsidRPr="00DF5D64" w:rsidRDefault="00DF5D64" w:rsidP="00DF5D64">
      <w:pPr>
        <w:numPr>
          <w:ilvl w:val="0"/>
          <w:numId w:val="27"/>
        </w:numPr>
        <w:jc w:val="both"/>
        <w:rPr>
          <w:rFonts w:ascii="Arial" w:hAnsi="Arial" w:cs="Arial"/>
          <w:sz w:val="22"/>
          <w:szCs w:val="22"/>
        </w:rPr>
      </w:pPr>
      <w:bookmarkStart w:id="2" w:name="_Ref298244295"/>
      <w:r w:rsidRPr="00DF5D64">
        <w:rPr>
          <w:rFonts w:ascii="Arial" w:hAnsi="Arial" w:cs="Arial"/>
          <w:sz w:val="22"/>
          <w:szCs w:val="22"/>
        </w:rPr>
        <w:t>United States Pharmacopeia 34 – National Formulary 29 (2011)</w:t>
      </w:r>
      <w:bookmarkEnd w:id="2"/>
    </w:p>
    <w:p w:rsidR="00DF5D64" w:rsidRPr="00DF5D64" w:rsidRDefault="00DF5D64" w:rsidP="00DF5D64">
      <w:pPr>
        <w:numPr>
          <w:ilvl w:val="0"/>
          <w:numId w:val="27"/>
        </w:numPr>
        <w:jc w:val="both"/>
        <w:rPr>
          <w:rFonts w:ascii="Arial" w:hAnsi="Arial" w:cs="Arial"/>
          <w:sz w:val="22"/>
          <w:szCs w:val="22"/>
        </w:rPr>
      </w:pPr>
      <w:bookmarkStart w:id="3" w:name="_Ref298244319"/>
      <w:r w:rsidRPr="00DF5D64">
        <w:rPr>
          <w:rFonts w:ascii="Arial" w:hAnsi="Arial" w:cs="Arial"/>
          <w:sz w:val="22"/>
          <w:szCs w:val="22"/>
        </w:rPr>
        <w:t>ISO 9000:2005, Quality management systems – Fundamentals and vocabulary, International Organization for Standardization, Geneva, CH</w:t>
      </w:r>
      <w:bookmarkEnd w:id="3"/>
    </w:p>
    <w:p w:rsidR="00DF5D64" w:rsidRPr="00DF5D64" w:rsidRDefault="00DF5D64" w:rsidP="00DF5D64">
      <w:pPr>
        <w:numPr>
          <w:ilvl w:val="0"/>
          <w:numId w:val="27"/>
        </w:numPr>
        <w:jc w:val="both"/>
        <w:rPr>
          <w:rFonts w:ascii="Arial" w:hAnsi="Arial" w:cs="Arial"/>
          <w:sz w:val="22"/>
          <w:szCs w:val="22"/>
        </w:rPr>
      </w:pPr>
      <w:bookmarkStart w:id="4" w:name="_Ref298244349"/>
      <w:bookmarkStart w:id="5" w:name="_Ref298247125"/>
      <w:r w:rsidRPr="00DF5D64">
        <w:rPr>
          <w:rFonts w:ascii="Arial" w:hAnsi="Arial" w:cs="Arial"/>
          <w:sz w:val="22"/>
          <w:szCs w:val="22"/>
        </w:rPr>
        <w:t>JCGM 200:2008: International vocabulary of metrology — Basic and general</w:t>
      </w:r>
      <w:bookmarkEnd w:id="4"/>
      <w:r w:rsidRPr="00DF5D64">
        <w:rPr>
          <w:rFonts w:ascii="Arial" w:hAnsi="Arial" w:cs="Arial"/>
          <w:sz w:val="22"/>
          <w:szCs w:val="22"/>
        </w:rPr>
        <w:t xml:space="preserve"> concepts and associated terms (VIM), 3</w:t>
      </w:r>
      <w:r w:rsidRPr="00DF5D64">
        <w:rPr>
          <w:rFonts w:ascii="Arial" w:hAnsi="Arial" w:cs="Arial"/>
          <w:sz w:val="22"/>
          <w:szCs w:val="22"/>
          <w:vertAlign w:val="superscript"/>
        </w:rPr>
        <w:t>rd</w:t>
      </w:r>
      <w:r w:rsidRPr="00DF5D64">
        <w:rPr>
          <w:rFonts w:ascii="Arial" w:hAnsi="Arial" w:cs="Arial"/>
          <w:sz w:val="22"/>
          <w:szCs w:val="22"/>
        </w:rPr>
        <w:t xml:space="preserve"> edition, Bureau International des </w:t>
      </w:r>
      <w:proofErr w:type="spellStart"/>
      <w:r w:rsidRPr="00DF5D64">
        <w:rPr>
          <w:rFonts w:ascii="Arial" w:hAnsi="Arial" w:cs="Arial"/>
          <w:sz w:val="22"/>
          <w:szCs w:val="22"/>
        </w:rPr>
        <w:t>Poids</w:t>
      </w:r>
      <w:proofErr w:type="spellEnd"/>
      <w:r w:rsidRPr="00DF5D64">
        <w:rPr>
          <w:rFonts w:ascii="Arial" w:hAnsi="Arial" w:cs="Arial"/>
          <w:sz w:val="22"/>
          <w:szCs w:val="22"/>
        </w:rPr>
        <w:t xml:space="preserve"> et </w:t>
      </w:r>
      <w:proofErr w:type="spellStart"/>
      <w:r w:rsidRPr="00DF5D64">
        <w:rPr>
          <w:rFonts w:ascii="Arial" w:hAnsi="Arial" w:cs="Arial"/>
          <w:sz w:val="22"/>
          <w:szCs w:val="22"/>
        </w:rPr>
        <w:t>Mesures</w:t>
      </w:r>
      <w:proofErr w:type="spellEnd"/>
      <w:r w:rsidRPr="00DF5D64">
        <w:rPr>
          <w:rFonts w:ascii="Arial" w:hAnsi="Arial" w:cs="Arial"/>
          <w:sz w:val="22"/>
          <w:szCs w:val="22"/>
        </w:rPr>
        <w:t xml:space="preserve">, </w:t>
      </w:r>
      <w:proofErr w:type="spellStart"/>
      <w:r w:rsidRPr="00DF5D64">
        <w:rPr>
          <w:rFonts w:ascii="Arial" w:hAnsi="Arial" w:cs="Arial"/>
          <w:sz w:val="22"/>
          <w:szCs w:val="22"/>
        </w:rPr>
        <w:t>Sèvre</w:t>
      </w:r>
      <w:proofErr w:type="spellEnd"/>
      <w:r w:rsidRPr="00DF5D64">
        <w:rPr>
          <w:rFonts w:ascii="Arial" w:hAnsi="Arial" w:cs="Arial"/>
          <w:sz w:val="22"/>
          <w:szCs w:val="22"/>
        </w:rPr>
        <w:t>, FR</w:t>
      </w:r>
      <w:bookmarkEnd w:id="5"/>
      <w:r w:rsidRPr="00DF5D64">
        <w:rPr>
          <w:rFonts w:ascii="Arial" w:hAnsi="Arial" w:cs="Arial"/>
          <w:sz w:val="22"/>
          <w:szCs w:val="22"/>
        </w:rPr>
        <w:t xml:space="preserve">  </w:t>
      </w:r>
    </w:p>
    <w:p w:rsidR="00DF5D64" w:rsidRPr="00DF5D64" w:rsidRDefault="00DF5D64" w:rsidP="00DF5D64">
      <w:pPr>
        <w:numPr>
          <w:ilvl w:val="0"/>
          <w:numId w:val="27"/>
        </w:numPr>
        <w:jc w:val="both"/>
        <w:rPr>
          <w:rFonts w:ascii="Arial" w:hAnsi="Arial" w:cs="Arial"/>
          <w:sz w:val="22"/>
          <w:szCs w:val="22"/>
        </w:rPr>
      </w:pPr>
      <w:bookmarkStart w:id="6" w:name="_Ref298244504"/>
      <w:proofErr w:type="spellStart"/>
      <w:r w:rsidRPr="00DF5D64">
        <w:rPr>
          <w:rFonts w:ascii="Arial" w:hAnsi="Arial" w:cs="Arial"/>
          <w:sz w:val="22"/>
          <w:szCs w:val="22"/>
        </w:rPr>
        <w:t>Eurachem</w:t>
      </w:r>
      <w:proofErr w:type="spellEnd"/>
      <w:r w:rsidRPr="00DF5D64">
        <w:rPr>
          <w:rFonts w:ascii="Arial" w:hAnsi="Arial" w:cs="Arial"/>
          <w:sz w:val="22"/>
          <w:szCs w:val="22"/>
        </w:rPr>
        <w:t xml:space="preserve"> Guide: The Fitness for Purpose of Analytical Methods – A Laboratory Guide to Method Validation and Related Topics (</w:t>
      </w:r>
      <w:hyperlink r:id="rId18" w:history="1">
        <w:r w:rsidRPr="00DF5D64">
          <w:rPr>
            <w:rStyle w:val="Hyperlink"/>
            <w:rFonts w:ascii="Arial" w:hAnsi="Arial" w:cs="Arial"/>
            <w:sz w:val="22"/>
            <w:szCs w:val="22"/>
          </w:rPr>
          <w:t>http://www.eurachem.org</w:t>
        </w:r>
      </w:hyperlink>
      <w:r w:rsidRPr="00DF5D64">
        <w:rPr>
          <w:rFonts w:ascii="Arial" w:hAnsi="Arial" w:cs="Arial"/>
          <w:sz w:val="22"/>
          <w:szCs w:val="22"/>
        </w:rPr>
        <w:t>)</w:t>
      </w:r>
      <w:bookmarkEnd w:id="6"/>
    </w:p>
    <w:p w:rsidR="00DF5D64" w:rsidRPr="00DF5D64" w:rsidRDefault="00DF5D64" w:rsidP="00DF5D64">
      <w:pPr>
        <w:numPr>
          <w:ilvl w:val="0"/>
          <w:numId w:val="27"/>
        </w:numPr>
        <w:jc w:val="both"/>
        <w:rPr>
          <w:rFonts w:ascii="Arial" w:hAnsi="Arial" w:cs="Arial"/>
          <w:sz w:val="22"/>
          <w:szCs w:val="22"/>
        </w:rPr>
      </w:pPr>
      <w:bookmarkStart w:id="7" w:name="_Ref298245053"/>
      <w:r w:rsidRPr="00DF5D64">
        <w:rPr>
          <w:rFonts w:ascii="Arial" w:hAnsi="Arial" w:cs="Arial"/>
          <w:sz w:val="22"/>
          <w:szCs w:val="22"/>
        </w:rPr>
        <w:t xml:space="preserve">Harmonized guidelines for single laboratory validation of methods of analysis. International Union of Pure and Applied Chemistry, Pure Appl. </w:t>
      </w:r>
      <w:proofErr w:type="spellStart"/>
      <w:r w:rsidRPr="00DF5D64">
        <w:rPr>
          <w:rFonts w:ascii="Arial" w:hAnsi="Arial" w:cs="Arial"/>
          <w:sz w:val="22"/>
          <w:szCs w:val="22"/>
        </w:rPr>
        <w:t>Chem</w:t>
      </w:r>
      <w:proofErr w:type="spellEnd"/>
      <w:r w:rsidRPr="00DF5D64">
        <w:rPr>
          <w:rFonts w:ascii="Arial" w:hAnsi="Arial" w:cs="Arial"/>
          <w:sz w:val="22"/>
          <w:szCs w:val="22"/>
        </w:rPr>
        <w:t xml:space="preserve"> (2002) 74,  835–855</w:t>
      </w:r>
      <w:bookmarkEnd w:id="7"/>
      <w:r w:rsidRPr="00DF5D64">
        <w:rPr>
          <w:rFonts w:ascii="Arial" w:hAnsi="Arial" w:cs="Arial"/>
          <w:sz w:val="22"/>
          <w:szCs w:val="22"/>
        </w:rPr>
        <w:t xml:space="preserve"> </w:t>
      </w:r>
    </w:p>
    <w:p w:rsidR="00DF5D64" w:rsidRPr="00DF5D64" w:rsidRDefault="00DF5D64" w:rsidP="00DF5D64">
      <w:pPr>
        <w:numPr>
          <w:ilvl w:val="0"/>
          <w:numId w:val="27"/>
        </w:numPr>
        <w:jc w:val="both"/>
        <w:rPr>
          <w:rFonts w:ascii="Arial" w:hAnsi="Arial" w:cs="Arial"/>
          <w:sz w:val="22"/>
          <w:szCs w:val="22"/>
        </w:rPr>
      </w:pPr>
      <w:bookmarkStart w:id="8" w:name="_Ref298245072"/>
      <w:r w:rsidRPr="00DF5D64">
        <w:rPr>
          <w:rFonts w:ascii="Arial" w:hAnsi="Arial" w:cs="Arial"/>
          <w:sz w:val="22"/>
          <w:szCs w:val="22"/>
        </w:rPr>
        <w:t>AOAC Guidelines for Single Laboratory Validation of Chemical Methods for Dietary Supplements and Botanicals, AOAC International, Gaithersburg, MD, USA  (</w:t>
      </w:r>
      <w:hyperlink r:id="rId19" w:history="1">
        <w:r w:rsidRPr="00DF5D64">
          <w:rPr>
            <w:rStyle w:val="Hyperlink"/>
            <w:rFonts w:ascii="Arial" w:hAnsi="Arial" w:cs="Arial"/>
            <w:sz w:val="22"/>
            <w:szCs w:val="22"/>
          </w:rPr>
          <w:t>http://www.aoac.org/Official_Methods/slv_guidelines.pdf</w:t>
        </w:r>
      </w:hyperlink>
      <w:r w:rsidRPr="00DF5D64">
        <w:rPr>
          <w:rFonts w:ascii="Arial" w:hAnsi="Arial" w:cs="Arial"/>
          <w:sz w:val="22"/>
          <w:szCs w:val="22"/>
        </w:rPr>
        <w:t>)</w:t>
      </w:r>
      <w:bookmarkEnd w:id="8"/>
    </w:p>
    <w:p w:rsidR="00DF5D64" w:rsidRPr="00DF5D64" w:rsidRDefault="00DF5D64" w:rsidP="00DF5D64">
      <w:pPr>
        <w:numPr>
          <w:ilvl w:val="0"/>
          <w:numId w:val="27"/>
        </w:numPr>
        <w:jc w:val="both"/>
        <w:rPr>
          <w:rFonts w:ascii="Arial" w:hAnsi="Arial" w:cs="Arial"/>
          <w:sz w:val="22"/>
          <w:szCs w:val="22"/>
        </w:rPr>
      </w:pPr>
      <w:bookmarkStart w:id="9" w:name="_Ref298247073"/>
      <w:r w:rsidRPr="00DF5D64">
        <w:rPr>
          <w:rFonts w:ascii="Arial" w:hAnsi="Arial" w:cs="Arial"/>
          <w:sz w:val="22"/>
          <w:szCs w:val="22"/>
        </w:rPr>
        <w:t>ICH Harmonised tripartite guideline – Validation of analytical procedures: text and methodology Q2(R1), International Conference on Harmonisation of Technical Requirements for Registration of Pharmaceuticals for Human Use</w:t>
      </w:r>
      <w:bookmarkEnd w:id="9"/>
    </w:p>
    <w:p w:rsidR="00DF5D64" w:rsidRPr="00DF5D64" w:rsidRDefault="00DF5D64" w:rsidP="00DF5D64">
      <w:pPr>
        <w:numPr>
          <w:ilvl w:val="0"/>
          <w:numId w:val="27"/>
        </w:numPr>
        <w:jc w:val="both"/>
        <w:rPr>
          <w:rFonts w:ascii="Arial" w:hAnsi="Arial" w:cs="Arial"/>
          <w:sz w:val="22"/>
          <w:szCs w:val="22"/>
        </w:rPr>
      </w:pPr>
      <w:proofErr w:type="spellStart"/>
      <w:r w:rsidRPr="00DF5D64">
        <w:rPr>
          <w:rFonts w:ascii="Arial" w:hAnsi="Arial" w:cs="Arial"/>
          <w:sz w:val="22"/>
          <w:szCs w:val="22"/>
        </w:rPr>
        <w:t>Dybkaer</w:t>
      </w:r>
      <w:proofErr w:type="spellEnd"/>
      <w:r w:rsidRPr="00DF5D64">
        <w:rPr>
          <w:rFonts w:ascii="Arial" w:hAnsi="Arial" w:cs="Arial"/>
          <w:sz w:val="22"/>
          <w:szCs w:val="22"/>
        </w:rPr>
        <w:t xml:space="preserve">, R. </w:t>
      </w:r>
      <w:proofErr w:type="spellStart"/>
      <w:r w:rsidRPr="00DF5D64">
        <w:rPr>
          <w:rFonts w:ascii="Arial" w:hAnsi="Arial" w:cs="Arial"/>
          <w:sz w:val="22"/>
          <w:szCs w:val="22"/>
        </w:rPr>
        <w:t>Accred</w:t>
      </w:r>
      <w:proofErr w:type="spellEnd"/>
      <w:r w:rsidRPr="00DF5D64">
        <w:rPr>
          <w:rFonts w:ascii="Arial" w:hAnsi="Arial" w:cs="Arial"/>
          <w:sz w:val="22"/>
          <w:szCs w:val="22"/>
        </w:rPr>
        <w:t xml:space="preserve">. Qual. </w:t>
      </w:r>
      <w:proofErr w:type="spellStart"/>
      <w:r w:rsidRPr="00DF5D64">
        <w:rPr>
          <w:rFonts w:ascii="Arial" w:hAnsi="Arial" w:cs="Arial"/>
          <w:sz w:val="22"/>
          <w:szCs w:val="22"/>
        </w:rPr>
        <w:t>Assur</w:t>
      </w:r>
      <w:proofErr w:type="spellEnd"/>
      <w:r w:rsidRPr="00DF5D64">
        <w:rPr>
          <w:rFonts w:ascii="Arial" w:hAnsi="Arial" w:cs="Arial"/>
          <w:sz w:val="22"/>
          <w:szCs w:val="22"/>
        </w:rPr>
        <w:t xml:space="preserve"> (2011) 16: 105-108</w:t>
      </w:r>
    </w:p>
    <w:p w:rsidR="00DF5D64" w:rsidRPr="00DF5D64" w:rsidRDefault="00DF5D64" w:rsidP="00DF5D64">
      <w:pPr>
        <w:numPr>
          <w:ilvl w:val="0"/>
          <w:numId w:val="27"/>
        </w:numPr>
        <w:jc w:val="both"/>
        <w:rPr>
          <w:rFonts w:ascii="Arial" w:hAnsi="Arial" w:cs="Arial"/>
          <w:sz w:val="22"/>
          <w:szCs w:val="22"/>
        </w:rPr>
      </w:pPr>
      <w:bookmarkStart w:id="10" w:name="_Ref298249049"/>
      <w:r w:rsidRPr="00DF5D64">
        <w:rPr>
          <w:rFonts w:ascii="Arial" w:hAnsi="Arial" w:cs="Arial"/>
          <w:sz w:val="22"/>
          <w:szCs w:val="22"/>
        </w:rPr>
        <w:t>Porter, D.A. Pharm. Tech. (2007) 31: 146-154</w:t>
      </w:r>
      <w:bookmarkEnd w:id="10"/>
      <w:r w:rsidRPr="00DF5D64">
        <w:rPr>
          <w:rFonts w:ascii="Arial" w:hAnsi="Arial" w:cs="Arial"/>
          <w:sz w:val="22"/>
          <w:szCs w:val="22"/>
        </w:rPr>
        <w:t xml:space="preserve"> </w:t>
      </w:r>
    </w:p>
    <w:p w:rsidR="00DF5D64" w:rsidRPr="00DF5D64" w:rsidRDefault="00DF5D64" w:rsidP="00DF5D64">
      <w:pPr>
        <w:numPr>
          <w:ilvl w:val="0"/>
          <w:numId w:val="27"/>
        </w:numPr>
        <w:jc w:val="both"/>
        <w:rPr>
          <w:rFonts w:ascii="Arial" w:hAnsi="Arial" w:cs="Arial"/>
          <w:sz w:val="22"/>
          <w:szCs w:val="22"/>
        </w:rPr>
      </w:pPr>
      <w:bookmarkStart w:id="11" w:name="_Ref298249097"/>
      <w:r w:rsidRPr="00DF5D64">
        <w:rPr>
          <w:rFonts w:ascii="Arial" w:hAnsi="Arial" w:cs="Arial"/>
          <w:sz w:val="22"/>
          <w:szCs w:val="22"/>
        </w:rPr>
        <w:t>ISO 21748:2010 Guidance for the use of repeatability, reproducibility and trueness estimates in measurement uncertainty estimation, International Organization for Standardization, Geneva, CH</w:t>
      </w:r>
      <w:bookmarkEnd w:id="11"/>
    </w:p>
    <w:p w:rsidR="00DF5D64" w:rsidRPr="00E40D7C" w:rsidRDefault="00DF5D64" w:rsidP="00DF5D64"/>
    <w:sectPr w:rsidR="00DF5D64" w:rsidRPr="00E40D7C" w:rsidSect="00716B1B">
      <w:footerReference w:type="default" r:id="rId20"/>
      <w:pgSz w:w="11907" w:h="16840" w:code="9"/>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592" w:rsidRDefault="00A50592">
      <w:r>
        <w:separator/>
      </w:r>
    </w:p>
  </w:endnote>
  <w:endnote w:type="continuationSeparator" w:id="0">
    <w:p w:rsidR="00A50592" w:rsidRDefault="00A50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53" w:rsidRPr="00E75CC6" w:rsidRDefault="005D6553" w:rsidP="00E75CC6">
    <w:pPr>
      <w:pStyle w:val="Footer"/>
      <w:jc w:val="center"/>
      <w:rPr>
        <w:rFonts w:ascii="Arial" w:hAnsi="Arial" w:cs="Arial"/>
      </w:rPr>
    </w:pPr>
    <w:r w:rsidRPr="00E75CC6">
      <w:rPr>
        <w:rFonts w:ascii="Arial" w:hAnsi="Arial" w:cs="Arial"/>
      </w:rPr>
      <w:t xml:space="preserve">- </w:t>
    </w:r>
    <w:r w:rsidR="0013427B" w:rsidRPr="00E75CC6">
      <w:rPr>
        <w:rStyle w:val="PageNumber"/>
        <w:rFonts w:ascii="Arial" w:hAnsi="Arial" w:cs="Arial"/>
      </w:rPr>
      <w:fldChar w:fldCharType="begin"/>
    </w:r>
    <w:r w:rsidRPr="00E75CC6">
      <w:rPr>
        <w:rStyle w:val="PageNumber"/>
        <w:rFonts w:ascii="Arial" w:hAnsi="Arial" w:cs="Arial"/>
      </w:rPr>
      <w:instrText xml:space="preserve"> PAGE </w:instrText>
    </w:r>
    <w:r w:rsidR="0013427B" w:rsidRPr="00E75CC6">
      <w:rPr>
        <w:rStyle w:val="PageNumber"/>
        <w:rFonts w:ascii="Arial" w:hAnsi="Arial" w:cs="Arial"/>
      </w:rPr>
      <w:fldChar w:fldCharType="separate"/>
    </w:r>
    <w:r w:rsidR="005B4828">
      <w:rPr>
        <w:rStyle w:val="PageNumber"/>
        <w:rFonts w:ascii="Arial" w:hAnsi="Arial" w:cs="Arial"/>
        <w:noProof/>
      </w:rPr>
      <w:t>45</w:t>
    </w:r>
    <w:r w:rsidR="0013427B" w:rsidRPr="00E75CC6">
      <w:rPr>
        <w:rStyle w:val="PageNumber"/>
        <w:rFonts w:ascii="Arial" w:hAnsi="Arial" w:cs="Arial"/>
      </w:rPr>
      <w:fldChar w:fldCharType="end"/>
    </w:r>
    <w:r w:rsidRPr="00E75CC6">
      <w:rPr>
        <w:rStyle w:val="PageNumber"/>
        <w:rFonts w:ascii="Arial" w:hAnsi="Arial" w:cs="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592" w:rsidRDefault="00A50592">
      <w:r>
        <w:separator/>
      </w:r>
    </w:p>
  </w:footnote>
  <w:footnote w:type="continuationSeparator" w:id="0">
    <w:p w:rsidR="00A50592" w:rsidRDefault="00A50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AE86"/>
    <w:multiLevelType w:val="singleLevel"/>
    <w:tmpl w:val="3BEC3460"/>
    <w:lvl w:ilvl="0">
      <w:start w:val="1"/>
      <w:numFmt w:val="lowerLetter"/>
      <w:lvlText w:val="%1)"/>
      <w:lvlJc w:val="left"/>
      <w:pPr>
        <w:tabs>
          <w:tab w:val="num" w:pos="360"/>
        </w:tabs>
        <w:ind w:left="864" w:hanging="360"/>
      </w:pPr>
      <w:rPr>
        <w:snapToGrid/>
        <w:spacing w:val="-13"/>
        <w:w w:val="115"/>
        <w:sz w:val="22"/>
        <w:szCs w:val="22"/>
      </w:rPr>
    </w:lvl>
  </w:abstractNum>
  <w:abstractNum w:abstractNumId="1">
    <w:nsid w:val="00BC94D5"/>
    <w:multiLevelType w:val="singleLevel"/>
    <w:tmpl w:val="4666160C"/>
    <w:lvl w:ilvl="0">
      <w:start w:val="1"/>
      <w:numFmt w:val="lowerLetter"/>
      <w:lvlText w:val="%1)"/>
      <w:lvlJc w:val="left"/>
      <w:pPr>
        <w:tabs>
          <w:tab w:val="num" w:pos="216"/>
        </w:tabs>
        <w:ind w:left="360" w:hanging="288"/>
      </w:pPr>
      <w:rPr>
        <w:snapToGrid/>
        <w:spacing w:val="-2"/>
        <w:w w:val="110"/>
        <w:sz w:val="22"/>
        <w:szCs w:val="22"/>
      </w:rPr>
    </w:lvl>
  </w:abstractNum>
  <w:abstractNum w:abstractNumId="2">
    <w:nsid w:val="00CA7475"/>
    <w:multiLevelType w:val="hybridMultilevel"/>
    <w:tmpl w:val="189EB3DC"/>
    <w:lvl w:ilvl="0" w:tplc="4C6ACC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2693D7E"/>
    <w:multiLevelType w:val="singleLevel"/>
    <w:tmpl w:val="6E8EFDC8"/>
    <w:lvl w:ilvl="0">
      <w:start w:val="1"/>
      <w:numFmt w:val="lowerLetter"/>
      <w:lvlText w:val="%1)"/>
      <w:lvlJc w:val="left"/>
      <w:pPr>
        <w:tabs>
          <w:tab w:val="num" w:pos="360"/>
        </w:tabs>
        <w:ind w:left="432"/>
      </w:pPr>
      <w:rPr>
        <w:snapToGrid/>
        <w:spacing w:val="-1"/>
        <w:w w:val="110"/>
        <w:sz w:val="20"/>
        <w:szCs w:val="20"/>
      </w:rPr>
    </w:lvl>
  </w:abstractNum>
  <w:abstractNum w:abstractNumId="4">
    <w:nsid w:val="041699CB"/>
    <w:multiLevelType w:val="singleLevel"/>
    <w:tmpl w:val="0E57458A"/>
    <w:lvl w:ilvl="0">
      <w:numFmt w:val="bullet"/>
      <w:lvlText w:val="·"/>
      <w:lvlJc w:val="left"/>
      <w:pPr>
        <w:tabs>
          <w:tab w:val="num" w:pos="432"/>
        </w:tabs>
        <w:ind w:left="360"/>
      </w:pPr>
      <w:rPr>
        <w:rFonts w:ascii="Symbol" w:hAnsi="Symbol" w:cs="Symbol"/>
        <w:snapToGrid/>
        <w:spacing w:val="8"/>
        <w:sz w:val="24"/>
        <w:szCs w:val="24"/>
      </w:rPr>
    </w:lvl>
  </w:abstractNum>
  <w:abstractNum w:abstractNumId="5">
    <w:nsid w:val="094A5B13"/>
    <w:multiLevelType w:val="singleLevel"/>
    <w:tmpl w:val="6DE53BF9"/>
    <w:lvl w:ilvl="0">
      <w:start w:val="2"/>
      <w:numFmt w:val="decimal"/>
      <w:lvlText w:val="%1."/>
      <w:lvlJc w:val="left"/>
      <w:pPr>
        <w:tabs>
          <w:tab w:val="num" w:pos="504"/>
        </w:tabs>
        <w:ind w:left="504" w:hanging="504"/>
      </w:pPr>
      <w:rPr>
        <w:color w:val="000000"/>
      </w:rPr>
    </w:lvl>
  </w:abstractNum>
  <w:abstractNum w:abstractNumId="6">
    <w:nsid w:val="130717F8"/>
    <w:multiLevelType w:val="hybridMultilevel"/>
    <w:tmpl w:val="C0447064"/>
    <w:lvl w:ilvl="0" w:tplc="E21AAE56">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327049"/>
    <w:multiLevelType w:val="multilevel"/>
    <w:tmpl w:val="E3FE4BAE"/>
    <w:lvl w:ilvl="0">
      <w:start w:val="1"/>
      <w:numFmt w:val="bullet"/>
      <w:lvlText w:val="·"/>
      <w:lvlJc w:val="left"/>
      <w:pPr>
        <w:tabs>
          <w:tab w:val="left" w:pos="360"/>
        </w:tabs>
        <w:ind w:left="720"/>
      </w:pPr>
      <w:rPr>
        <w:rFonts w:ascii="Symbol" w:eastAsia="Symbol" w:hAnsi="Symbol"/>
        <w:strike w:val="0"/>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F2682"/>
    <w:multiLevelType w:val="hybridMultilevel"/>
    <w:tmpl w:val="F52EAE2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A658CD"/>
    <w:multiLevelType w:val="hybridMultilevel"/>
    <w:tmpl w:val="15C81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90E6D61"/>
    <w:multiLevelType w:val="hybridMultilevel"/>
    <w:tmpl w:val="040CA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91B67C9"/>
    <w:multiLevelType w:val="hybridMultilevel"/>
    <w:tmpl w:val="FD94A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6253E0"/>
    <w:multiLevelType w:val="hybridMultilevel"/>
    <w:tmpl w:val="EE4C5CD4"/>
    <w:lvl w:ilvl="0" w:tplc="57E4536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A16736"/>
    <w:multiLevelType w:val="hybridMultilevel"/>
    <w:tmpl w:val="94D42DD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740DEE"/>
    <w:multiLevelType w:val="hybridMultilevel"/>
    <w:tmpl w:val="CB2E1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5E02DA3"/>
    <w:multiLevelType w:val="hybridMultilevel"/>
    <w:tmpl w:val="E4D2CC1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536AE38"/>
    <w:multiLevelType w:val="singleLevel"/>
    <w:tmpl w:val="59BACA44"/>
    <w:lvl w:ilvl="0">
      <w:start w:val="11"/>
      <w:numFmt w:val="lowerLetter"/>
      <w:lvlText w:val="(%1)"/>
      <w:lvlJc w:val="left"/>
      <w:pPr>
        <w:tabs>
          <w:tab w:val="num" w:pos="1152"/>
        </w:tabs>
        <w:ind w:left="504"/>
      </w:pPr>
      <w:rPr>
        <w:color w:val="000000"/>
      </w:rPr>
    </w:lvl>
  </w:abstractNum>
  <w:abstractNum w:abstractNumId="17">
    <w:nsid w:val="39D312C0"/>
    <w:multiLevelType w:val="hybridMultilevel"/>
    <w:tmpl w:val="89AE679C"/>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nsid w:val="3BD63591"/>
    <w:multiLevelType w:val="hybridMultilevel"/>
    <w:tmpl w:val="6C0C7EB8"/>
    <w:lvl w:ilvl="0" w:tplc="08090001">
      <w:start w:val="1"/>
      <w:numFmt w:val="bullet"/>
      <w:lvlText w:val=""/>
      <w:lvlJc w:val="left"/>
      <w:pPr>
        <w:tabs>
          <w:tab w:val="num" w:pos="867"/>
        </w:tabs>
        <w:ind w:left="867" w:hanging="360"/>
      </w:pPr>
      <w:rPr>
        <w:rFonts w:ascii="Symbol" w:hAnsi="Symbol" w:hint="default"/>
      </w:rPr>
    </w:lvl>
    <w:lvl w:ilvl="1" w:tplc="08090003" w:tentative="1">
      <w:start w:val="1"/>
      <w:numFmt w:val="bullet"/>
      <w:lvlText w:val="o"/>
      <w:lvlJc w:val="left"/>
      <w:pPr>
        <w:tabs>
          <w:tab w:val="num" w:pos="1587"/>
        </w:tabs>
        <w:ind w:left="1587" w:hanging="360"/>
      </w:pPr>
      <w:rPr>
        <w:rFonts w:ascii="Courier New" w:hAnsi="Courier New" w:cs="Courier New" w:hint="default"/>
      </w:rPr>
    </w:lvl>
    <w:lvl w:ilvl="2" w:tplc="08090005" w:tentative="1">
      <w:start w:val="1"/>
      <w:numFmt w:val="bullet"/>
      <w:lvlText w:val=""/>
      <w:lvlJc w:val="left"/>
      <w:pPr>
        <w:tabs>
          <w:tab w:val="num" w:pos="2307"/>
        </w:tabs>
        <w:ind w:left="2307" w:hanging="360"/>
      </w:pPr>
      <w:rPr>
        <w:rFonts w:ascii="Wingdings" w:hAnsi="Wingdings" w:hint="default"/>
      </w:rPr>
    </w:lvl>
    <w:lvl w:ilvl="3" w:tplc="08090001" w:tentative="1">
      <w:start w:val="1"/>
      <w:numFmt w:val="bullet"/>
      <w:lvlText w:val=""/>
      <w:lvlJc w:val="left"/>
      <w:pPr>
        <w:tabs>
          <w:tab w:val="num" w:pos="3027"/>
        </w:tabs>
        <w:ind w:left="3027" w:hanging="360"/>
      </w:pPr>
      <w:rPr>
        <w:rFonts w:ascii="Symbol" w:hAnsi="Symbol" w:hint="default"/>
      </w:rPr>
    </w:lvl>
    <w:lvl w:ilvl="4" w:tplc="08090003" w:tentative="1">
      <w:start w:val="1"/>
      <w:numFmt w:val="bullet"/>
      <w:lvlText w:val="o"/>
      <w:lvlJc w:val="left"/>
      <w:pPr>
        <w:tabs>
          <w:tab w:val="num" w:pos="3747"/>
        </w:tabs>
        <w:ind w:left="3747" w:hanging="360"/>
      </w:pPr>
      <w:rPr>
        <w:rFonts w:ascii="Courier New" w:hAnsi="Courier New" w:cs="Courier New" w:hint="default"/>
      </w:rPr>
    </w:lvl>
    <w:lvl w:ilvl="5" w:tplc="08090005" w:tentative="1">
      <w:start w:val="1"/>
      <w:numFmt w:val="bullet"/>
      <w:lvlText w:val=""/>
      <w:lvlJc w:val="left"/>
      <w:pPr>
        <w:tabs>
          <w:tab w:val="num" w:pos="4467"/>
        </w:tabs>
        <w:ind w:left="4467" w:hanging="360"/>
      </w:pPr>
      <w:rPr>
        <w:rFonts w:ascii="Wingdings" w:hAnsi="Wingdings" w:hint="default"/>
      </w:rPr>
    </w:lvl>
    <w:lvl w:ilvl="6" w:tplc="08090001" w:tentative="1">
      <w:start w:val="1"/>
      <w:numFmt w:val="bullet"/>
      <w:lvlText w:val=""/>
      <w:lvlJc w:val="left"/>
      <w:pPr>
        <w:tabs>
          <w:tab w:val="num" w:pos="5187"/>
        </w:tabs>
        <w:ind w:left="5187" w:hanging="360"/>
      </w:pPr>
      <w:rPr>
        <w:rFonts w:ascii="Symbol" w:hAnsi="Symbol" w:hint="default"/>
      </w:rPr>
    </w:lvl>
    <w:lvl w:ilvl="7" w:tplc="08090003" w:tentative="1">
      <w:start w:val="1"/>
      <w:numFmt w:val="bullet"/>
      <w:lvlText w:val="o"/>
      <w:lvlJc w:val="left"/>
      <w:pPr>
        <w:tabs>
          <w:tab w:val="num" w:pos="5907"/>
        </w:tabs>
        <w:ind w:left="5907" w:hanging="360"/>
      </w:pPr>
      <w:rPr>
        <w:rFonts w:ascii="Courier New" w:hAnsi="Courier New" w:cs="Courier New" w:hint="default"/>
      </w:rPr>
    </w:lvl>
    <w:lvl w:ilvl="8" w:tplc="08090005" w:tentative="1">
      <w:start w:val="1"/>
      <w:numFmt w:val="bullet"/>
      <w:lvlText w:val=""/>
      <w:lvlJc w:val="left"/>
      <w:pPr>
        <w:tabs>
          <w:tab w:val="num" w:pos="6627"/>
        </w:tabs>
        <w:ind w:left="6627" w:hanging="360"/>
      </w:pPr>
      <w:rPr>
        <w:rFonts w:ascii="Wingdings" w:hAnsi="Wingdings" w:hint="default"/>
      </w:rPr>
    </w:lvl>
  </w:abstractNum>
  <w:abstractNum w:abstractNumId="19">
    <w:nsid w:val="3BFF653C"/>
    <w:multiLevelType w:val="hybridMultilevel"/>
    <w:tmpl w:val="18802C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40454C9B"/>
    <w:multiLevelType w:val="singleLevel"/>
    <w:tmpl w:val="0BF4A9BF"/>
    <w:lvl w:ilvl="0">
      <w:start w:val="2"/>
      <w:numFmt w:val="decimal"/>
      <w:lvlText w:val="%1."/>
      <w:lvlJc w:val="left"/>
      <w:pPr>
        <w:tabs>
          <w:tab w:val="num" w:pos="576"/>
        </w:tabs>
      </w:pPr>
      <w:rPr>
        <w:color w:val="000000"/>
      </w:rPr>
    </w:lvl>
  </w:abstractNum>
  <w:abstractNum w:abstractNumId="21">
    <w:nsid w:val="41325104"/>
    <w:multiLevelType w:val="hybridMultilevel"/>
    <w:tmpl w:val="A8069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6E19F4"/>
    <w:multiLevelType w:val="hybridMultilevel"/>
    <w:tmpl w:val="D4ECE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E4A331F"/>
    <w:multiLevelType w:val="hybridMultilevel"/>
    <w:tmpl w:val="DC74018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07E3306"/>
    <w:multiLevelType w:val="hybridMultilevel"/>
    <w:tmpl w:val="3F587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5B4E9A"/>
    <w:multiLevelType w:val="hybridMultilevel"/>
    <w:tmpl w:val="6FC8BF7A"/>
    <w:lvl w:ilvl="0" w:tplc="08090001">
      <w:start w:val="1"/>
      <w:numFmt w:val="bullet"/>
      <w:lvlText w:val=""/>
      <w:lvlJc w:val="left"/>
      <w:pPr>
        <w:tabs>
          <w:tab w:val="num" w:pos="1713"/>
        </w:tabs>
        <w:ind w:left="1713" w:hanging="360"/>
      </w:pPr>
      <w:rPr>
        <w:rFonts w:ascii="Symbol" w:hAnsi="Symbol"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26">
    <w:nsid w:val="51AB5B87"/>
    <w:multiLevelType w:val="hybridMultilevel"/>
    <w:tmpl w:val="47B69DCE"/>
    <w:lvl w:ilvl="0" w:tplc="4C6ACC60">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7">
    <w:nsid w:val="55752008"/>
    <w:multiLevelType w:val="hybridMultilevel"/>
    <w:tmpl w:val="09C06502"/>
    <w:lvl w:ilvl="0" w:tplc="930E2D26">
      <w:start w:val="1"/>
      <w:numFmt w:val="decimal"/>
      <w:lvlText w:val="%1)"/>
      <w:lvlJc w:val="left"/>
      <w:pPr>
        <w:tabs>
          <w:tab w:val="num" w:pos="851"/>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0380666"/>
    <w:multiLevelType w:val="hybridMultilevel"/>
    <w:tmpl w:val="5FA22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0B660C3"/>
    <w:multiLevelType w:val="multilevel"/>
    <w:tmpl w:val="C1323AD8"/>
    <w:lvl w:ilvl="0">
      <w:start w:val="1"/>
      <w:numFmt w:val="bullet"/>
      <w:lvlText w:val="·"/>
      <w:lvlJc w:val="left"/>
      <w:pPr>
        <w:tabs>
          <w:tab w:val="left" w:pos="288"/>
        </w:tabs>
        <w:ind w:left="720"/>
      </w:pPr>
      <w:rPr>
        <w:rFonts w:ascii="Symbol" w:eastAsia="Symbol" w:hAnsi="Symbol"/>
        <w:b/>
        <w:i/>
        <w:strike w:val="0"/>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F560D3"/>
    <w:multiLevelType w:val="singleLevel"/>
    <w:tmpl w:val="1E52DEC9"/>
    <w:lvl w:ilvl="0">
      <w:start w:val="1"/>
      <w:numFmt w:val="lowerLetter"/>
      <w:lvlText w:val="(%1)"/>
      <w:lvlJc w:val="left"/>
      <w:pPr>
        <w:tabs>
          <w:tab w:val="num" w:pos="1080"/>
        </w:tabs>
        <w:ind w:left="504"/>
      </w:pPr>
      <w:rPr>
        <w:color w:val="000000"/>
      </w:rPr>
    </w:lvl>
  </w:abstractNum>
  <w:abstractNum w:abstractNumId="31">
    <w:nsid w:val="6E8CE287"/>
    <w:multiLevelType w:val="singleLevel"/>
    <w:tmpl w:val="02A352A0"/>
    <w:lvl w:ilvl="0">
      <w:start w:val="1"/>
      <w:numFmt w:val="lowerLetter"/>
      <w:lvlText w:val="(%1)"/>
      <w:lvlJc w:val="left"/>
      <w:pPr>
        <w:tabs>
          <w:tab w:val="num" w:pos="576"/>
        </w:tabs>
        <w:ind w:left="576" w:hanging="576"/>
      </w:pPr>
      <w:rPr>
        <w:color w:val="000000"/>
      </w:rPr>
    </w:lvl>
  </w:abstractNum>
  <w:abstractNum w:abstractNumId="32">
    <w:nsid w:val="730441B2"/>
    <w:multiLevelType w:val="hybridMultilevel"/>
    <w:tmpl w:val="0A42F538"/>
    <w:lvl w:ilvl="0" w:tplc="4C6ACC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59E02AB"/>
    <w:multiLevelType w:val="hybridMultilevel"/>
    <w:tmpl w:val="08EED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6C404B6"/>
    <w:multiLevelType w:val="hybridMultilevel"/>
    <w:tmpl w:val="F1A62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371D00"/>
    <w:multiLevelType w:val="hybridMultilevel"/>
    <w:tmpl w:val="A88A2B5E"/>
    <w:lvl w:ilvl="0" w:tplc="2CA63138">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A5E48F7"/>
    <w:multiLevelType w:val="hybridMultilevel"/>
    <w:tmpl w:val="D426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4854FC"/>
    <w:multiLevelType w:val="hybridMultilevel"/>
    <w:tmpl w:val="3BD6CB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24"/>
  </w:num>
  <w:num w:numId="3">
    <w:abstractNumId w:val="12"/>
  </w:num>
  <w:num w:numId="4">
    <w:abstractNumId w:val="18"/>
  </w:num>
  <w:num w:numId="5">
    <w:abstractNumId w:val="21"/>
  </w:num>
  <w:num w:numId="6">
    <w:abstractNumId w:val="4"/>
  </w:num>
  <w:num w:numId="7">
    <w:abstractNumId w:val="22"/>
  </w:num>
  <w:num w:numId="8">
    <w:abstractNumId w:val="27"/>
  </w:num>
  <w:num w:numId="9">
    <w:abstractNumId w:val="8"/>
  </w:num>
  <w:num w:numId="10">
    <w:abstractNumId w:val="13"/>
  </w:num>
  <w:num w:numId="11">
    <w:abstractNumId w:val="10"/>
  </w:num>
  <w:num w:numId="12">
    <w:abstractNumId w:val="25"/>
  </w:num>
  <w:num w:numId="13">
    <w:abstractNumId w:val="33"/>
  </w:num>
  <w:num w:numId="14">
    <w:abstractNumId w:val="19"/>
  </w:num>
  <w:num w:numId="15">
    <w:abstractNumId w:val="37"/>
  </w:num>
  <w:num w:numId="16">
    <w:abstractNumId w:val="23"/>
  </w:num>
  <w:num w:numId="17">
    <w:abstractNumId w:val="9"/>
  </w:num>
  <w:num w:numId="18">
    <w:abstractNumId w:val="35"/>
  </w:num>
  <w:num w:numId="19">
    <w:abstractNumId w:val="14"/>
  </w:num>
  <w:num w:numId="20">
    <w:abstractNumId w:val="11"/>
  </w:num>
  <w:num w:numId="21">
    <w:abstractNumId w:val="36"/>
  </w:num>
  <w:num w:numId="22">
    <w:abstractNumId w:val="1"/>
  </w:num>
  <w:num w:numId="23">
    <w:abstractNumId w:val="3"/>
  </w:num>
  <w:num w:numId="24">
    <w:abstractNumId w:val="28"/>
  </w:num>
  <w:num w:numId="25">
    <w:abstractNumId w:val="0"/>
  </w:num>
  <w:num w:numId="26">
    <w:abstractNumId w:val="0"/>
    <w:lvlOverride w:ilvl="0">
      <w:lvl w:ilvl="0">
        <w:numFmt w:val="lowerLetter"/>
        <w:lvlText w:val="%1)"/>
        <w:lvlJc w:val="left"/>
        <w:pPr>
          <w:tabs>
            <w:tab w:val="num" w:pos="360"/>
          </w:tabs>
          <w:ind w:left="864" w:hanging="360"/>
        </w:pPr>
        <w:rPr>
          <w:snapToGrid/>
          <w:color w:val="0D0D0D"/>
          <w:spacing w:val="-10"/>
          <w:w w:val="115"/>
          <w:sz w:val="22"/>
          <w:szCs w:val="22"/>
        </w:rPr>
      </w:lvl>
    </w:lvlOverride>
  </w:num>
  <w:num w:numId="27">
    <w:abstractNumId w:val="15"/>
  </w:num>
  <w:num w:numId="28">
    <w:abstractNumId w:val="2"/>
  </w:num>
  <w:num w:numId="29">
    <w:abstractNumId w:val="32"/>
  </w:num>
  <w:num w:numId="30">
    <w:abstractNumId w:val="26"/>
  </w:num>
  <w:num w:numId="31">
    <w:abstractNumId w:val="20"/>
  </w:num>
  <w:num w:numId="32">
    <w:abstractNumId w:val="31"/>
  </w:num>
  <w:num w:numId="33">
    <w:abstractNumId w:val="6"/>
  </w:num>
  <w:num w:numId="34">
    <w:abstractNumId w:val="30"/>
  </w:num>
  <w:num w:numId="35">
    <w:abstractNumId w:val="16"/>
  </w:num>
  <w:num w:numId="36">
    <w:abstractNumId w:val="5"/>
  </w:num>
  <w:num w:numId="37">
    <w:abstractNumId w:val="7"/>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1506"/>
  </w:hdrShapeDefaults>
  <w:footnotePr>
    <w:footnote w:id="-1"/>
    <w:footnote w:id="0"/>
  </w:footnotePr>
  <w:endnotePr>
    <w:endnote w:id="-1"/>
    <w:endnote w:id="0"/>
  </w:endnotePr>
  <w:compat/>
  <w:rsids>
    <w:rsidRoot w:val="00E50CDB"/>
    <w:rsid w:val="00001B78"/>
    <w:rsid w:val="00022C60"/>
    <w:rsid w:val="000774E4"/>
    <w:rsid w:val="00086DF2"/>
    <w:rsid w:val="00090CEB"/>
    <w:rsid w:val="000A4C18"/>
    <w:rsid w:val="000B4294"/>
    <w:rsid w:val="000E7DF4"/>
    <w:rsid w:val="0010165E"/>
    <w:rsid w:val="001178BC"/>
    <w:rsid w:val="001270D4"/>
    <w:rsid w:val="0013427B"/>
    <w:rsid w:val="00153124"/>
    <w:rsid w:val="001617C8"/>
    <w:rsid w:val="001879B1"/>
    <w:rsid w:val="0019181E"/>
    <w:rsid w:val="001B47B2"/>
    <w:rsid w:val="001C0247"/>
    <w:rsid w:val="0022405A"/>
    <w:rsid w:val="00224D24"/>
    <w:rsid w:val="00241E2C"/>
    <w:rsid w:val="00271389"/>
    <w:rsid w:val="00272D1E"/>
    <w:rsid w:val="00276E29"/>
    <w:rsid w:val="002A2B6B"/>
    <w:rsid w:val="002A6D30"/>
    <w:rsid w:val="002B532F"/>
    <w:rsid w:val="002C78BD"/>
    <w:rsid w:val="002F1A7E"/>
    <w:rsid w:val="002F4591"/>
    <w:rsid w:val="003325EE"/>
    <w:rsid w:val="003362DB"/>
    <w:rsid w:val="003577BD"/>
    <w:rsid w:val="00394920"/>
    <w:rsid w:val="003B2B03"/>
    <w:rsid w:val="00417E26"/>
    <w:rsid w:val="004240E3"/>
    <w:rsid w:val="00444BB9"/>
    <w:rsid w:val="00452E15"/>
    <w:rsid w:val="00457336"/>
    <w:rsid w:val="00477746"/>
    <w:rsid w:val="004815CD"/>
    <w:rsid w:val="0048745D"/>
    <w:rsid w:val="004B6C95"/>
    <w:rsid w:val="004E4831"/>
    <w:rsid w:val="00500F08"/>
    <w:rsid w:val="00532DEA"/>
    <w:rsid w:val="00556422"/>
    <w:rsid w:val="00561DE2"/>
    <w:rsid w:val="00572776"/>
    <w:rsid w:val="00575F8C"/>
    <w:rsid w:val="00597B7D"/>
    <w:rsid w:val="005A06E6"/>
    <w:rsid w:val="005A5466"/>
    <w:rsid w:val="005B4828"/>
    <w:rsid w:val="005B6C1C"/>
    <w:rsid w:val="005D6553"/>
    <w:rsid w:val="005E7828"/>
    <w:rsid w:val="005F44E0"/>
    <w:rsid w:val="005F4620"/>
    <w:rsid w:val="00611A15"/>
    <w:rsid w:val="00625DE5"/>
    <w:rsid w:val="006422D6"/>
    <w:rsid w:val="00664DD7"/>
    <w:rsid w:val="00665210"/>
    <w:rsid w:val="00680177"/>
    <w:rsid w:val="006975A8"/>
    <w:rsid w:val="006B17DC"/>
    <w:rsid w:val="006D4443"/>
    <w:rsid w:val="006E3B9D"/>
    <w:rsid w:val="006E4E94"/>
    <w:rsid w:val="006F00D2"/>
    <w:rsid w:val="00700D2E"/>
    <w:rsid w:val="00702380"/>
    <w:rsid w:val="0070270E"/>
    <w:rsid w:val="00716B1B"/>
    <w:rsid w:val="00755609"/>
    <w:rsid w:val="00757DBE"/>
    <w:rsid w:val="00762F13"/>
    <w:rsid w:val="00780D3C"/>
    <w:rsid w:val="00782741"/>
    <w:rsid w:val="007944F8"/>
    <w:rsid w:val="00794E86"/>
    <w:rsid w:val="007B43D0"/>
    <w:rsid w:val="007B4504"/>
    <w:rsid w:val="007C1183"/>
    <w:rsid w:val="007C36D1"/>
    <w:rsid w:val="007D08E2"/>
    <w:rsid w:val="007F2173"/>
    <w:rsid w:val="008049CC"/>
    <w:rsid w:val="00810CAB"/>
    <w:rsid w:val="0081656D"/>
    <w:rsid w:val="00847782"/>
    <w:rsid w:val="008A115E"/>
    <w:rsid w:val="008A749D"/>
    <w:rsid w:val="008B4884"/>
    <w:rsid w:val="008F01FD"/>
    <w:rsid w:val="008F7F3D"/>
    <w:rsid w:val="009052DF"/>
    <w:rsid w:val="009062A4"/>
    <w:rsid w:val="00913B73"/>
    <w:rsid w:val="00917CCB"/>
    <w:rsid w:val="00924FF7"/>
    <w:rsid w:val="0092791E"/>
    <w:rsid w:val="009640B4"/>
    <w:rsid w:val="00970B4F"/>
    <w:rsid w:val="00974C51"/>
    <w:rsid w:val="0098235F"/>
    <w:rsid w:val="00986CE8"/>
    <w:rsid w:val="00993DC9"/>
    <w:rsid w:val="00995DFE"/>
    <w:rsid w:val="009C4CB7"/>
    <w:rsid w:val="009C6F7A"/>
    <w:rsid w:val="009D348F"/>
    <w:rsid w:val="009E2E4C"/>
    <w:rsid w:val="009E35D3"/>
    <w:rsid w:val="009F5D21"/>
    <w:rsid w:val="00A06BB9"/>
    <w:rsid w:val="00A13E27"/>
    <w:rsid w:val="00A24157"/>
    <w:rsid w:val="00A333FD"/>
    <w:rsid w:val="00A45C7B"/>
    <w:rsid w:val="00A50592"/>
    <w:rsid w:val="00A509A1"/>
    <w:rsid w:val="00A75F9F"/>
    <w:rsid w:val="00A92E05"/>
    <w:rsid w:val="00A93100"/>
    <w:rsid w:val="00A9386A"/>
    <w:rsid w:val="00AB2391"/>
    <w:rsid w:val="00AB337C"/>
    <w:rsid w:val="00AC5C56"/>
    <w:rsid w:val="00AD1B3E"/>
    <w:rsid w:val="00AE23BF"/>
    <w:rsid w:val="00AE6F68"/>
    <w:rsid w:val="00AF0624"/>
    <w:rsid w:val="00B20336"/>
    <w:rsid w:val="00B30042"/>
    <w:rsid w:val="00B45611"/>
    <w:rsid w:val="00B6176C"/>
    <w:rsid w:val="00B75116"/>
    <w:rsid w:val="00BB38CB"/>
    <w:rsid w:val="00BB6CC8"/>
    <w:rsid w:val="00BD0C41"/>
    <w:rsid w:val="00BD5873"/>
    <w:rsid w:val="00BE7033"/>
    <w:rsid w:val="00C04799"/>
    <w:rsid w:val="00C075C0"/>
    <w:rsid w:val="00C22789"/>
    <w:rsid w:val="00C27B8D"/>
    <w:rsid w:val="00C37EA3"/>
    <w:rsid w:val="00C46E70"/>
    <w:rsid w:val="00C578CF"/>
    <w:rsid w:val="00CB20C4"/>
    <w:rsid w:val="00CB3AFF"/>
    <w:rsid w:val="00CB66AF"/>
    <w:rsid w:val="00CC0333"/>
    <w:rsid w:val="00CC3B53"/>
    <w:rsid w:val="00CF09FB"/>
    <w:rsid w:val="00CF1C3E"/>
    <w:rsid w:val="00D010DD"/>
    <w:rsid w:val="00D03F4C"/>
    <w:rsid w:val="00D0543F"/>
    <w:rsid w:val="00D11964"/>
    <w:rsid w:val="00D23356"/>
    <w:rsid w:val="00D237B3"/>
    <w:rsid w:val="00D53B61"/>
    <w:rsid w:val="00D5463D"/>
    <w:rsid w:val="00DA6CB3"/>
    <w:rsid w:val="00DC12A2"/>
    <w:rsid w:val="00DC1671"/>
    <w:rsid w:val="00DC5186"/>
    <w:rsid w:val="00DD1382"/>
    <w:rsid w:val="00DD288E"/>
    <w:rsid w:val="00DD68BE"/>
    <w:rsid w:val="00DD77F7"/>
    <w:rsid w:val="00DF2B90"/>
    <w:rsid w:val="00DF5D64"/>
    <w:rsid w:val="00E00C6E"/>
    <w:rsid w:val="00E05327"/>
    <w:rsid w:val="00E10E62"/>
    <w:rsid w:val="00E24528"/>
    <w:rsid w:val="00E30945"/>
    <w:rsid w:val="00E36C2A"/>
    <w:rsid w:val="00E50CDB"/>
    <w:rsid w:val="00E5284F"/>
    <w:rsid w:val="00E5398D"/>
    <w:rsid w:val="00E75CC6"/>
    <w:rsid w:val="00EA718C"/>
    <w:rsid w:val="00EE2C20"/>
    <w:rsid w:val="00EE5BF8"/>
    <w:rsid w:val="00EE73E7"/>
    <w:rsid w:val="00EE7D80"/>
    <w:rsid w:val="00F003D4"/>
    <w:rsid w:val="00F275FB"/>
    <w:rsid w:val="00F51A3F"/>
    <w:rsid w:val="00F959B0"/>
    <w:rsid w:val="00F960DD"/>
    <w:rsid w:val="00FC1781"/>
    <w:rsid w:val="00FC2F3D"/>
    <w:rsid w:val="00FC5C8D"/>
    <w:rsid w:val="00FE1A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1506"/>
    <o:shapelayout v:ext="edit">
      <o:idmap v:ext="edit" data="1"/>
      <o:rules v:ext="edit">
        <o:r id="V:Rule11" type="connector" idref="#_x0000_s1055">
          <o:proxy start="" idref="#_x0000_s1050" connectloc="1"/>
          <o:proxy end="" idref="#_x0000_s1051" connectloc="0"/>
        </o:r>
        <o:r id="V:Rule12" type="connector" idref="#_x0000_s1041">
          <o:proxy start="" idref="#_x0000_s1034" connectloc="0"/>
          <o:proxy end="" idref="#_x0000_s1032" connectloc="1"/>
        </o:r>
        <o:r id="V:Rule13" type="connector" idref="#_x0000_s1043">
          <o:proxy start="" idref="#_x0000_s1035" connectloc="3"/>
          <o:proxy end="" idref="#_x0000_s1037" connectloc="0"/>
        </o:r>
        <o:r id="V:Rule14" type="connector" idref="#_x0000_s1056">
          <o:proxy start="" idref="#_x0000_s1050" connectloc="3"/>
          <o:proxy end="" idref="#_x0000_s1052" connectloc="0"/>
        </o:r>
        <o:r id="V:Rule15" type="connector" idref="#_x0000_s1057">
          <o:proxy start="" idref="#_x0000_s1051" connectloc="2"/>
          <o:proxy end="" idref="#_x0000_s1053" connectloc="0"/>
        </o:r>
        <o:r id="V:Rule16" type="connector" idref="#_x0000_s1058">
          <o:proxy start="" idref="#_x0000_s1051" connectloc="3"/>
          <o:proxy end="" idref="#_x0000_s1054" connectloc="0"/>
        </o:r>
        <o:r id="V:Rule17" type="connector" idref="#_x0000_s1042">
          <o:proxy start="" idref="#_x0000_s1035" connectloc="1"/>
          <o:proxy end="" idref="#_x0000_s1036" connectloc="0"/>
        </o:r>
        <o:r id="V:Rule18" type="connector" idref="#_x0000_s1038">
          <o:proxy start="" idref="#_x0000_s1032" connectloc="2"/>
          <o:proxy end="" idref="#_x0000_s1033" connectloc="0"/>
        </o:r>
        <o:r id="V:Rule19" type="connector" idref="#_x0000_s1040">
          <o:proxy start="" idref="#_x0000_s1033" connectloc="1"/>
          <o:proxy end="" idref="#_x0000_s1034" connectloc="3"/>
        </o:r>
        <o:r id="V:Rule20" type="connector" idref="#_x0000_s1039">
          <o:proxy start="" idref="#_x0000_s1033" connectloc="2"/>
          <o:proxy end="" idref="#_x0000_s103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5D3"/>
    <w:rPr>
      <w:sz w:val="24"/>
      <w:szCs w:val="24"/>
      <w:lang w:eastAsia="en-US"/>
    </w:rPr>
  </w:style>
  <w:style w:type="paragraph" w:styleId="Heading2">
    <w:name w:val="heading 2"/>
    <w:basedOn w:val="Normal"/>
    <w:next w:val="Normal"/>
    <w:link w:val="Heading2Char"/>
    <w:qFormat/>
    <w:rsid w:val="00FC2F3D"/>
    <w:pPr>
      <w:keepNext/>
      <w:spacing w:before="240" w:after="60"/>
      <w:outlineLvl w:val="1"/>
    </w:pPr>
    <w:rPr>
      <w:rFonts w:ascii="Arial" w:hAnsi="Arial" w:cs="Arial"/>
      <w:b/>
      <w:bCs/>
      <w:i/>
      <w:iCs/>
      <w:sz w:val="28"/>
      <w:szCs w:val="28"/>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6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D0C41"/>
    <w:rPr>
      <w:sz w:val="16"/>
      <w:szCs w:val="16"/>
    </w:rPr>
  </w:style>
  <w:style w:type="paragraph" w:styleId="CommentText">
    <w:name w:val="annotation text"/>
    <w:basedOn w:val="Normal"/>
    <w:semiHidden/>
    <w:rsid w:val="00BD0C41"/>
    <w:rPr>
      <w:sz w:val="20"/>
      <w:szCs w:val="20"/>
    </w:rPr>
  </w:style>
  <w:style w:type="paragraph" w:styleId="CommentSubject">
    <w:name w:val="annotation subject"/>
    <w:basedOn w:val="CommentText"/>
    <w:next w:val="CommentText"/>
    <w:semiHidden/>
    <w:rsid w:val="00BD0C41"/>
    <w:rPr>
      <w:b/>
      <w:bCs/>
    </w:rPr>
  </w:style>
  <w:style w:type="paragraph" w:styleId="BalloonText">
    <w:name w:val="Balloon Text"/>
    <w:basedOn w:val="Normal"/>
    <w:semiHidden/>
    <w:rsid w:val="00BD0C41"/>
    <w:rPr>
      <w:rFonts w:ascii="Tahoma" w:hAnsi="Tahoma" w:cs="Tahoma"/>
      <w:sz w:val="16"/>
      <w:szCs w:val="16"/>
    </w:rPr>
  </w:style>
  <w:style w:type="paragraph" w:styleId="PlainText">
    <w:name w:val="Plain Text"/>
    <w:basedOn w:val="Normal"/>
    <w:rsid w:val="00572776"/>
    <w:rPr>
      <w:rFonts w:ascii="Courier New" w:hAnsi="Courier New"/>
      <w:sz w:val="20"/>
      <w:szCs w:val="20"/>
      <w:lang w:val="nb-NO" w:eastAsia="nb-NO"/>
    </w:rPr>
  </w:style>
  <w:style w:type="paragraph" w:styleId="Header">
    <w:name w:val="header"/>
    <w:basedOn w:val="Normal"/>
    <w:rsid w:val="00A333FD"/>
    <w:pPr>
      <w:tabs>
        <w:tab w:val="center" w:pos="4153"/>
        <w:tab w:val="right" w:pos="8306"/>
      </w:tabs>
    </w:pPr>
  </w:style>
  <w:style w:type="paragraph" w:styleId="Footer">
    <w:name w:val="footer"/>
    <w:basedOn w:val="Normal"/>
    <w:rsid w:val="00A333FD"/>
    <w:pPr>
      <w:tabs>
        <w:tab w:val="center" w:pos="4153"/>
        <w:tab w:val="right" w:pos="8306"/>
      </w:tabs>
    </w:pPr>
  </w:style>
  <w:style w:type="character" w:styleId="PageNumber">
    <w:name w:val="page number"/>
    <w:basedOn w:val="DefaultParagraphFont"/>
    <w:rsid w:val="00E75CC6"/>
  </w:style>
  <w:style w:type="paragraph" w:customStyle="1" w:styleId="CharCharCharCharCharCharCharCharChar">
    <w:name w:val="Char Char Char Char Char Char Char Char Char"/>
    <w:basedOn w:val="Normal"/>
    <w:rsid w:val="00DC5186"/>
    <w:pPr>
      <w:spacing w:after="160" w:line="240" w:lineRule="exact"/>
    </w:pPr>
    <w:rPr>
      <w:rFonts w:ascii="Tahoma" w:eastAsia="MS Mincho" w:hAnsi="Tahoma"/>
      <w:sz w:val="20"/>
      <w:szCs w:val="20"/>
    </w:rPr>
  </w:style>
  <w:style w:type="paragraph" w:styleId="FootnoteText">
    <w:name w:val="footnote text"/>
    <w:basedOn w:val="Normal"/>
    <w:semiHidden/>
    <w:rsid w:val="00DD288E"/>
    <w:rPr>
      <w:sz w:val="20"/>
      <w:szCs w:val="20"/>
    </w:rPr>
  </w:style>
  <w:style w:type="character" w:styleId="FootnoteReference">
    <w:name w:val="footnote reference"/>
    <w:basedOn w:val="DefaultParagraphFont"/>
    <w:semiHidden/>
    <w:rsid w:val="00DD288E"/>
    <w:rPr>
      <w:vertAlign w:val="superscript"/>
    </w:rPr>
  </w:style>
  <w:style w:type="paragraph" w:styleId="BodyText">
    <w:name w:val="Body Text"/>
    <w:basedOn w:val="Normal"/>
    <w:rsid w:val="00AF0624"/>
    <w:pPr>
      <w:jc w:val="both"/>
    </w:pPr>
    <w:rPr>
      <w:b/>
      <w:szCs w:val="20"/>
    </w:rPr>
  </w:style>
  <w:style w:type="paragraph" w:customStyle="1" w:styleId="Style1">
    <w:name w:val="Style1"/>
    <w:basedOn w:val="Normal"/>
    <w:rsid w:val="00AF0624"/>
    <w:pPr>
      <w:autoSpaceDE w:val="0"/>
      <w:autoSpaceDN w:val="0"/>
      <w:adjustRightInd w:val="0"/>
      <w:jc w:val="both"/>
    </w:pPr>
    <w:rPr>
      <w:rFonts w:ascii="Arial" w:hAnsi="Arial"/>
    </w:rPr>
  </w:style>
  <w:style w:type="paragraph" w:customStyle="1" w:styleId="Style2">
    <w:name w:val="Style2"/>
    <w:basedOn w:val="Normal"/>
    <w:rsid w:val="00AF0624"/>
    <w:rPr>
      <w:rFonts w:ascii="Arial" w:hAnsi="Arial"/>
    </w:rPr>
  </w:style>
  <w:style w:type="paragraph" w:customStyle="1" w:styleId="SF-standardtekst">
    <w:name w:val="SF-standardtekst"/>
    <w:basedOn w:val="Normal"/>
    <w:rsid w:val="008F01FD"/>
    <w:pPr>
      <w:spacing w:before="120" w:after="120" w:line="360" w:lineRule="auto"/>
      <w:jc w:val="both"/>
    </w:pPr>
    <w:rPr>
      <w:sz w:val="22"/>
      <w:szCs w:val="20"/>
      <w:lang w:val="da-DK" w:eastAsia="da-DK"/>
    </w:rPr>
  </w:style>
  <w:style w:type="character" w:customStyle="1" w:styleId="article-articlebody">
    <w:name w:val="article-articlebody"/>
    <w:basedOn w:val="DefaultParagraphFont"/>
    <w:rsid w:val="00DF5D64"/>
  </w:style>
  <w:style w:type="character" w:styleId="Hyperlink">
    <w:name w:val="Hyperlink"/>
    <w:basedOn w:val="DefaultParagraphFont"/>
    <w:rsid w:val="00DF5D64"/>
    <w:rPr>
      <w:color w:val="0000FF"/>
      <w:u w:val="single"/>
    </w:rPr>
  </w:style>
  <w:style w:type="paragraph" w:customStyle="1" w:styleId="Default">
    <w:name w:val="Default"/>
    <w:rsid w:val="00B7511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79B1"/>
    <w:pPr>
      <w:ind w:left="720"/>
      <w:contextualSpacing/>
    </w:pPr>
  </w:style>
  <w:style w:type="character" w:customStyle="1" w:styleId="Heading2Char">
    <w:name w:val="Heading 2 Char"/>
    <w:basedOn w:val="DefaultParagraphFont"/>
    <w:link w:val="Heading2"/>
    <w:rsid w:val="00FC2F3D"/>
    <w:rPr>
      <w:rFonts w:ascii="Arial" w:hAnsi="Arial" w:cs="Arial"/>
      <w:b/>
      <w:bCs/>
      <w:i/>
      <w:iCs/>
      <w:sz w:val="28"/>
      <w:szCs w:val="28"/>
      <w:lang w:val="nb-NO" w:eastAsia="nb-NO"/>
    </w:rPr>
  </w:style>
  <w:style w:type="paragraph" w:styleId="NormalIndent">
    <w:name w:val="Normal Indent"/>
    <w:basedOn w:val="Normal"/>
    <w:rsid w:val="00FC2F3D"/>
    <w:pPr>
      <w:ind w:left="1134" w:right="1134"/>
      <w:jc w:val="both"/>
    </w:pPr>
    <w:rPr>
      <w:rFonts w:eastAsia="MS Mincho"/>
      <w:noProof/>
      <w:snapToGrid w:val="0"/>
      <w:lang w:val="nb-NO" w:eastAsia="nb-N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iklejohn@aoac.org" TargetMode="External"/><Relationship Id="rId13" Type="http://schemas.openxmlformats.org/officeDocument/2006/relationships/image" Target="media/image5.wmf"/><Relationship Id="rId18" Type="http://schemas.openxmlformats.org/officeDocument/2006/relationships/hyperlink" Target="http://www.eurachem.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oac.org/alacc_guide_2008.pdf"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png"/><Relationship Id="rId19" Type="http://schemas.openxmlformats.org/officeDocument/2006/relationships/hyperlink" Target="http://www.aoac.org/Official_Methods/slv_guideline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7F5B6-9EE0-4B43-99A8-F69F7E46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14455</Words>
  <Characters>82394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RESOLUTIONS OF THE FIRST MEETING OF CEN/TC275/WG0</vt:lpstr>
    </vt:vector>
  </TitlesOfParts>
  <Company>Badgers Bank, Ipswich, UK</Company>
  <LinksUpToDate>false</LinksUpToDate>
  <CharactersWithSpaces>96656</CharactersWithSpaces>
  <SharedDoc>false</SharedDoc>
  <HLinks>
    <vt:vector size="18" baseType="variant">
      <vt:variant>
        <vt:i4>8323173</vt:i4>
      </vt:variant>
      <vt:variant>
        <vt:i4>72</vt:i4>
      </vt:variant>
      <vt:variant>
        <vt:i4>0</vt:i4>
      </vt:variant>
      <vt:variant>
        <vt:i4>5</vt:i4>
      </vt:variant>
      <vt:variant>
        <vt:lpwstr>http://www.aoac.org/Official_Methods/slv_guidelines.pdf</vt:lpwstr>
      </vt:variant>
      <vt:variant>
        <vt:lpwstr/>
      </vt:variant>
      <vt:variant>
        <vt:i4>4784201</vt:i4>
      </vt:variant>
      <vt:variant>
        <vt:i4>69</vt:i4>
      </vt:variant>
      <vt:variant>
        <vt:i4>0</vt:i4>
      </vt:variant>
      <vt:variant>
        <vt:i4>5</vt:i4>
      </vt:variant>
      <vt:variant>
        <vt:lpwstr>http://www.eurachem.org/</vt:lpwstr>
      </vt:variant>
      <vt:variant>
        <vt:lpwstr/>
      </vt:variant>
      <vt:variant>
        <vt:i4>5767188</vt:i4>
      </vt:variant>
      <vt:variant>
        <vt:i4>66</vt:i4>
      </vt:variant>
      <vt:variant>
        <vt:i4>0</vt:i4>
      </vt:variant>
      <vt:variant>
        <vt:i4>5</vt:i4>
      </vt:variant>
      <vt:variant>
        <vt:lpwstr>http://www.aoac.org/alacc_guide_2008.pdf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OF THE FIRST MEETING OF CEN/TC275/WG0</dc:title>
  <dc:creator>Damant</dc:creator>
  <cp:lastModifiedBy>Roger</cp:lastModifiedBy>
  <cp:revision>20</cp:revision>
  <cp:lastPrinted>2009-02-16T14:49:00Z</cp:lastPrinted>
  <dcterms:created xsi:type="dcterms:W3CDTF">2012-05-03T20:44:00Z</dcterms:created>
  <dcterms:modified xsi:type="dcterms:W3CDTF">2013-03-12T09:53:00Z</dcterms:modified>
</cp:coreProperties>
</file>